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CE7DF" w14:textId="77777777" w:rsidR="007117C3" w:rsidRDefault="007117C3" w:rsidP="00595EC3">
      <w:pPr>
        <w:ind w:firstLine="708"/>
        <w:jc w:val="both"/>
      </w:pPr>
    </w:p>
    <w:p w14:paraId="4E483B50" w14:textId="0C5C892C" w:rsidR="001E59F5" w:rsidRDefault="001E59F5" w:rsidP="001E59F5">
      <w:pPr>
        <w:tabs>
          <w:tab w:val="right" w:pos="9356"/>
        </w:tabs>
        <w:ind w:right="1" w:firstLine="335"/>
        <w:jc w:val="both"/>
      </w:pPr>
      <w:r w:rsidRPr="001373EC">
        <w:t>Na</w:t>
      </w:r>
      <w:r w:rsidRPr="001373EC">
        <w:rPr>
          <w:spacing w:val="7"/>
        </w:rPr>
        <w:t xml:space="preserve"> </w:t>
      </w:r>
      <w:r w:rsidRPr="001373EC">
        <w:t>temelju</w:t>
      </w:r>
      <w:r w:rsidRPr="001373EC">
        <w:rPr>
          <w:spacing w:val="13"/>
        </w:rPr>
        <w:t xml:space="preserve"> </w:t>
      </w:r>
      <w:r w:rsidRPr="001373EC">
        <w:t>članka</w:t>
      </w:r>
      <w:r w:rsidRPr="001373EC">
        <w:rPr>
          <w:spacing w:val="9"/>
        </w:rPr>
        <w:t xml:space="preserve"> </w:t>
      </w:r>
      <w:r w:rsidRPr="001373EC">
        <w:t>50.</w:t>
      </w:r>
      <w:r w:rsidRPr="001373EC">
        <w:rPr>
          <w:spacing w:val="12"/>
        </w:rPr>
        <w:t xml:space="preserve"> </w:t>
      </w:r>
      <w:r w:rsidRPr="001373EC">
        <w:t>Zakona</w:t>
      </w:r>
      <w:r w:rsidRPr="001373EC">
        <w:rPr>
          <w:spacing w:val="12"/>
        </w:rPr>
        <w:t xml:space="preserve"> </w:t>
      </w:r>
      <w:r w:rsidRPr="001373EC">
        <w:t>o</w:t>
      </w:r>
      <w:r w:rsidRPr="001373EC">
        <w:rPr>
          <w:spacing w:val="11"/>
        </w:rPr>
        <w:t xml:space="preserve"> </w:t>
      </w:r>
      <w:r w:rsidRPr="001373EC">
        <w:t>proračunu</w:t>
      </w:r>
      <w:r w:rsidRPr="001373EC">
        <w:rPr>
          <w:spacing w:val="11"/>
        </w:rPr>
        <w:t xml:space="preserve"> </w:t>
      </w:r>
      <w:r w:rsidRPr="001373EC">
        <w:t>(„Narodne</w:t>
      </w:r>
      <w:r w:rsidRPr="001373EC">
        <w:rPr>
          <w:spacing w:val="12"/>
        </w:rPr>
        <w:t xml:space="preserve"> </w:t>
      </w:r>
      <w:r w:rsidRPr="001373EC">
        <w:t>novine“,</w:t>
      </w:r>
      <w:r w:rsidRPr="001373EC">
        <w:rPr>
          <w:spacing w:val="10"/>
        </w:rPr>
        <w:t xml:space="preserve"> </w:t>
      </w:r>
      <w:r w:rsidRPr="001373EC">
        <w:t>broj</w:t>
      </w:r>
      <w:r w:rsidRPr="001373EC">
        <w:rPr>
          <w:spacing w:val="9"/>
        </w:rPr>
        <w:t xml:space="preserve"> </w:t>
      </w:r>
      <w:r w:rsidRPr="001373EC">
        <w:t>144/21)</w:t>
      </w:r>
      <w:r w:rsidRPr="001373EC">
        <w:rPr>
          <w:spacing w:val="12"/>
        </w:rPr>
        <w:t xml:space="preserve"> </w:t>
      </w:r>
      <w:r>
        <w:t xml:space="preserve">i </w:t>
      </w:r>
      <w:r w:rsidRPr="00F830A2">
        <w:t xml:space="preserve">članka </w:t>
      </w:r>
      <w:bookmarkStart w:id="0" w:name="_Hlk209164169"/>
      <w:r w:rsidR="007F005E">
        <w:t>30. Statuta Općine Novo Virje</w:t>
      </w:r>
      <w:r w:rsidRPr="00F830A2">
        <w:t xml:space="preserve"> („Službeni glasnik Koprivničko</w:t>
      </w:r>
      <w:r>
        <w:t>-</w:t>
      </w:r>
      <w:r w:rsidRPr="00F830A2">
        <w:t>križevač</w:t>
      </w:r>
      <w:r w:rsidR="007F005E">
        <w:t>ke županije“ broj 4</w:t>
      </w:r>
      <w:r w:rsidRPr="00F830A2">
        <w:t>/21</w:t>
      </w:r>
      <w:bookmarkEnd w:id="0"/>
      <w:r w:rsidRPr="00F830A2">
        <w:t>), Opći</w:t>
      </w:r>
      <w:r w:rsidR="007F005E">
        <w:t>nsko vijeće Općine Novo Virje</w:t>
      </w:r>
      <w:r w:rsidRPr="00F830A2">
        <w:t xml:space="preserve"> na </w:t>
      </w:r>
      <w:r w:rsidR="00D82E17">
        <w:t>5</w:t>
      </w:r>
      <w:r w:rsidRPr="00F830A2">
        <w:t xml:space="preserve">. sjednici održanoj </w:t>
      </w:r>
      <w:r w:rsidR="00F1316D">
        <w:t>16</w:t>
      </w:r>
      <w:r w:rsidR="007F005E">
        <w:t>. prosinca</w:t>
      </w:r>
      <w:r w:rsidR="00D82E17">
        <w:t xml:space="preserve"> </w:t>
      </w:r>
      <w:r w:rsidRPr="00F830A2">
        <w:t>2025. donijelo je</w:t>
      </w:r>
      <w:r>
        <w:t xml:space="preserve"> </w:t>
      </w:r>
    </w:p>
    <w:p w14:paraId="44185C15" w14:textId="77777777" w:rsidR="001E59F5" w:rsidRPr="001373EC" w:rsidRDefault="001E59F5" w:rsidP="001E59F5">
      <w:pPr>
        <w:pStyle w:val="Tijeloteksta"/>
        <w:tabs>
          <w:tab w:val="right" w:pos="9356"/>
        </w:tabs>
        <w:spacing w:before="30"/>
        <w:ind w:left="0" w:right="1"/>
        <w:jc w:val="both"/>
        <w:rPr>
          <w:rFonts w:ascii="Times New Roman" w:hAnsi="Times New Roman" w:cs="Times New Roman"/>
        </w:rPr>
      </w:pPr>
    </w:p>
    <w:p w14:paraId="75915A4E" w14:textId="77777777" w:rsidR="001E59F5" w:rsidRPr="001373EC" w:rsidRDefault="001E59F5" w:rsidP="001E59F5">
      <w:pPr>
        <w:pStyle w:val="Naslov1"/>
        <w:tabs>
          <w:tab w:val="right" w:pos="9356"/>
        </w:tabs>
        <w:ind w:left="0" w:right="1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  <w:spacing w:val="-2"/>
        </w:rPr>
        <w:t>ODLUKU</w:t>
      </w:r>
    </w:p>
    <w:p w14:paraId="644269E1" w14:textId="65E3B79A" w:rsidR="001E59F5" w:rsidRPr="001373EC" w:rsidRDefault="001E59F5" w:rsidP="001E59F5">
      <w:pPr>
        <w:tabs>
          <w:tab w:val="right" w:pos="9356"/>
        </w:tabs>
        <w:ind w:right="1"/>
        <w:jc w:val="center"/>
        <w:rPr>
          <w:b/>
        </w:rPr>
      </w:pPr>
      <w:bookmarkStart w:id="1" w:name="_Hlk209164092"/>
      <w:r w:rsidRPr="001373EC">
        <w:rPr>
          <w:b/>
        </w:rPr>
        <w:t>o</w:t>
      </w:r>
      <w:r w:rsidRPr="001373EC">
        <w:rPr>
          <w:b/>
          <w:spacing w:val="-4"/>
        </w:rPr>
        <w:t xml:space="preserve"> </w:t>
      </w:r>
      <w:r w:rsidRPr="001373EC">
        <w:rPr>
          <w:b/>
        </w:rPr>
        <w:t>uvođenju</w:t>
      </w:r>
      <w:r w:rsidRPr="001373EC">
        <w:rPr>
          <w:b/>
          <w:spacing w:val="-2"/>
        </w:rPr>
        <w:t xml:space="preserve"> </w:t>
      </w:r>
      <w:r w:rsidRPr="001373EC">
        <w:rPr>
          <w:b/>
        </w:rPr>
        <w:t>Riznice</w:t>
      </w:r>
      <w:r w:rsidRPr="001373EC">
        <w:rPr>
          <w:b/>
          <w:spacing w:val="-6"/>
        </w:rPr>
        <w:t xml:space="preserve"> </w:t>
      </w:r>
      <w:r w:rsidR="007F005E">
        <w:rPr>
          <w:b/>
        </w:rPr>
        <w:t>Općine Novo Virje</w:t>
      </w:r>
      <w:r w:rsidRPr="001373EC">
        <w:rPr>
          <w:b/>
          <w:spacing w:val="-3"/>
        </w:rPr>
        <w:t xml:space="preserve"> </w:t>
      </w:r>
      <w:r w:rsidRPr="001373EC">
        <w:rPr>
          <w:b/>
        </w:rPr>
        <w:t>i</w:t>
      </w:r>
      <w:r w:rsidRPr="001373EC">
        <w:rPr>
          <w:b/>
          <w:spacing w:val="-4"/>
        </w:rPr>
        <w:t xml:space="preserve"> </w:t>
      </w:r>
      <w:r w:rsidRPr="001373EC">
        <w:rPr>
          <w:b/>
        </w:rPr>
        <w:t>Objedinjene</w:t>
      </w:r>
      <w:r w:rsidRPr="001373EC">
        <w:rPr>
          <w:b/>
          <w:spacing w:val="-5"/>
        </w:rPr>
        <w:t xml:space="preserve"> </w:t>
      </w:r>
      <w:r w:rsidRPr="001373EC">
        <w:rPr>
          <w:b/>
        </w:rPr>
        <w:t>glavne</w:t>
      </w:r>
      <w:r w:rsidRPr="001373EC">
        <w:rPr>
          <w:b/>
          <w:spacing w:val="-4"/>
        </w:rPr>
        <w:t xml:space="preserve"> </w:t>
      </w:r>
      <w:r w:rsidRPr="001373EC">
        <w:rPr>
          <w:b/>
        </w:rPr>
        <w:t>knjige</w:t>
      </w:r>
      <w:r w:rsidRPr="001373EC">
        <w:rPr>
          <w:b/>
          <w:spacing w:val="-3"/>
        </w:rPr>
        <w:t xml:space="preserve"> </w:t>
      </w:r>
      <w:r w:rsidRPr="001373EC">
        <w:rPr>
          <w:b/>
          <w:spacing w:val="-2"/>
        </w:rPr>
        <w:t>proračuna</w:t>
      </w:r>
    </w:p>
    <w:bookmarkEnd w:id="1"/>
    <w:p w14:paraId="62E4CD34" w14:textId="77777777" w:rsidR="001E59F5" w:rsidRPr="001373EC" w:rsidRDefault="001E59F5" w:rsidP="001E59F5">
      <w:pPr>
        <w:pStyle w:val="Odlomakpopisa"/>
        <w:widowControl w:val="0"/>
        <w:numPr>
          <w:ilvl w:val="0"/>
          <w:numId w:val="30"/>
        </w:numPr>
        <w:tabs>
          <w:tab w:val="left" w:pos="314"/>
          <w:tab w:val="right" w:pos="9356"/>
        </w:tabs>
        <w:autoSpaceDE w:val="0"/>
        <w:autoSpaceDN w:val="0"/>
        <w:spacing w:before="292"/>
        <w:ind w:left="426" w:right="1" w:hanging="426"/>
        <w:contextualSpacing w:val="0"/>
      </w:pPr>
      <w:r w:rsidRPr="001373EC">
        <w:t>TEMELJNE</w:t>
      </w:r>
      <w:r w:rsidRPr="001373EC">
        <w:rPr>
          <w:spacing w:val="-2"/>
        </w:rPr>
        <w:t xml:space="preserve"> ODREDBE</w:t>
      </w:r>
    </w:p>
    <w:p w14:paraId="7EA13661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/>
        <w:rPr>
          <w:rFonts w:ascii="Times New Roman" w:hAnsi="Times New Roman" w:cs="Times New Roman"/>
        </w:rPr>
      </w:pPr>
    </w:p>
    <w:p w14:paraId="09B01610" w14:textId="77777777" w:rsidR="001E59F5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1.</w:t>
      </w:r>
    </w:p>
    <w:p w14:paraId="434B09CD" w14:textId="77777777" w:rsidR="001E59F5" w:rsidRPr="000D00C7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z w:val="6"/>
          <w:szCs w:val="6"/>
        </w:rPr>
      </w:pPr>
    </w:p>
    <w:p w14:paraId="30C3DAD6" w14:textId="08F6D6E7" w:rsidR="001E59F5" w:rsidRPr="001373EC" w:rsidRDefault="001E59F5" w:rsidP="001E59F5">
      <w:pPr>
        <w:pStyle w:val="Tijeloteksta"/>
        <w:tabs>
          <w:tab w:val="right" w:pos="9356"/>
        </w:tabs>
        <w:ind w:left="0" w:firstLine="599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Ovom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Odlukom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uvodi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sustav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rizničnog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poslovanja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na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razini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proračuna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proračunsk</w:t>
      </w:r>
      <w:r>
        <w:rPr>
          <w:rFonts w:ascii="Times New Roman" w:hAnsi="Times New Roman" w:cs="Times New Roman"/>
        </w:rPr>
        <w:t xml:space="preserve">og </w:t>
      </w:r>
      <w:r w:rsidRPr="001373EC">
        <w:rPr>
          <w:rFonts w:ascii="Times New Roman" w:hAnsi="Times New Roman" w:cs="Times New Roman"/>
        </w:rPr>
        <w:t>korisnika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="00386BC3">
        <w:rPr>
          <w:rFonts w:ascii="Times New Roman" w:hAnsi="Times New Roman" w:cs="Times New Roman"/>
        </w:rPr>
        <w:t>Općine Novo Virje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(u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daljnjem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tekstu: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proračunski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korisni</w:t>
      </w:r>
      <w:r>
        <w:rPr>
          <w:rFonts w:ascii="Times New Roman" w:hAnsi="Times New Roman" w:cs="Times New Roman"/>
        </w:rPr>
        <w:t>k</w:t>
      </w:r>
      <w:r w:rsidRPr="001373EC">
        <w:rPr>
          <w:rFonts w:ascii="Times New Roman" w:hAnsi="Times New Roman" w:cs="Times New Roman"/>
        </w:rPr>
        <w:t>)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Objedinjene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glavne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knjige proračuna,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koji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temelji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na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jedinstvenom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računovodstveno-informatičkom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sustavu,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s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 xml:space="preserve">ciljem stvaranja pretpostavki za učinkovito upravljanje ukupnim proračunskim sredstvima i obavljanja poslovanja preko jedinstvenog računa Riznice </w:t>
      </w:r>
      <w:r w:rsidR="00386BC3">
        <w:rPr>
          <w:rFonts w:ascii="Times New Roman" w:hAnsi="Times New Roman" w:cs="Times New Roman"/>
        </w:rPr>
        <w:t>Općine Novo Virje</w:t>
      </w:r>
      <w:r w:rsidRPr="001373EC">
        <w:rPr>
          <w:rFonts w:ascii="Times New Roman" w:hAnsi="Times New Roman" w:cs="Times New Roman"/>
        </w:rPr>
        <w:t xml:space="preserve"> (u daljnjem tekstu: </w:t>
      </w:r>
      <w:r w:rsidRPr="001373EC">
        <w:rPr>
          <w:rFonts w:ascii="Times New Roman" w:hAnsi="Times New Roman" w:cs="Times New Roman"/>
          <w:spacing w:val="-2"/>
        </w:rPr>
        <w:t>Riznica).</w:t>
      </w:r>
    </w:p>
    <w:p w14:paraId="64AF03A7" w14:textId="77777777" w:rsidR="001E59F5" w:rsidRPr="001373EC" w:rsidRDefault="001E59F5" w:rsidP="001E59F5">
      <w:pPr>
        <w:pStyle w:val="Tijeloteksta"/>
        <w:tabs>
          <w:tab w:val="right" w:pos="9356"/>
        </w:tabs>
        <w:spacing w:before="2"/>
        <w:ind w:left="0" w:right="1"/>
        <w:rPr>
          <w:rFonts w:ascii="Times New Roman" w:hAnsi="Times New Roman" w:cs="Times New Roman"/>
        </w:rPr>
      </w:pPr>
    </w:p>
    <w:p w14:paraId="292C1B8D" w14:textId="77777777" w:rsidR="001E59F5" w:rsidRDefault="001E59F5" w:rsidP="00D82E17">
      <w:pPr>
        <w:pStyle w:val="Naslov1"/>
        <w:tabs>
          <w:tab w:val="right" w:pos="9071"/>
        </w:tabs>
        <w:ind w:left="0" w:right="1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2.</w:t>
      </w:r>
    </w:p>
    <w:p w14:paraId="1C29A9B2" w14:textId="77777777" w:rsidR="001E59F5" w:rsidRPr="000D00C7" w:rsidRDefault="001E59F5" w:rsidP="001E59F5">
      <w:pPr>
        <w:pStyle w:val="Naslov1"/>
        <w:tabs>
          <w:tab w:val="right" w:pos="9356"/>
        </w:tabs>
        <w:ind w:left="0" w:right="1"/>
        <w:rPr>
          <w:rFonts w:ascii="Times New Roman" w:hAnsi="Times New Roman" w:cs="Times New Roman"/>
          <w:sz w:val="6"/>
          <w:szCs w:val="6"/>
        </w:rPr>
      </w:pPr>
    </w:p>
    <w:p w14:paraId="055FD15B" w14:textId="03D4FC87" w:rsidR="001E59F5" w:rsidRPr="001373EC" w:rsidRDefault="001E59F5" w:rsidP="001E59F5">
      <w:pPr>
        <w:pStyle w:val="Tijeloteksta"/>
        <w:tabs>
          <w:tab w:val="right" w:pos="9356"/>
        </w:tabs>
        <w:ind w:left="0" w:right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1373EC">
        <w:rPr>
          <w:rFonts w:ascii="Times New Roman" w:hAnsi="Times New Roman" w:cs="Times New Roman"/>
        </w:rPr>
        <w:t>Riznica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je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cjelovit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sustav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u kojem se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skladu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sa Zakonom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o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proračunu,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ovom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 xml:space="preserve">Odlukom i drugim propisima, obavljaju poslovi koji se odnose na pripremu, izvršenje i konsolidaciju Proračuna </w:t>
      </w:r>
      <w:r w:rsidR="001E4D64">
        <w:rPr>
          <w:rFonts w:ascii="Times New Roman" w:hAnsi="Times New Roman" w:cs="Times New Roman"/>
        </w:rPr>
        <w:t>Općine Novo Virje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i financijskih planova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korisnika, proračunsko računovodstvo i računovodstvo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te upravljanje platnim prometom </w:t>
      </w:r>
      <w:r w:rsidRPr="001373EC">
        <w:rPr>
          <w:rFonts w:ascii="Times New Roman" w:hAnsi="Times New Roman" w:cs="Times New Roman"/>
          <w:spacing w:val="-2"/>
        </w:rPr>
        <w:t>Proračuna.</w:t>
      </w:r>
    </w:p>
    <w:p w14:paraId="47EF52AB" w14:textId="77777777" w:rsidR="001E59F5" w:rsidRPr="001373EC" w:rsidRDefault="001E59F5" w:rsidP="001E59F5">
      <w:pPr>
        <w:pStyle w:val="Tijeloteksta"/>
        <w:tabs>
          <w:tab w:val="right" w:pos="9356"/>
        </w:tabs>
        <w:spacing w:line="292" w:lineRule="exact"/>
        <w:ind w:left="0" w:right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1373EC">
        <w:rPr>
          <w:rFonts w:ascii="Times New Roman" w:hAnsi="Times New Roman" w:cs="Times New Roman"/>
        </w:rPr>
        <w:t>Jedinstvenom</w:t>
      </w:r>
      <w:r w:rsidRPr="001373EC">
        <w:rPr>
          <w:rFonts w:ascii="Times New Roman" w:hAnsi="Times New Roman" w:cs="Times New Roman"/>
          <w:spacing w:val="-6"/>
        </w:rPr>
        <w:t xml:space="preserve"> </w:t>
      </w:r>
      <w:r w:rsidRPr="001373EC">
        <w:rPr>
          <w:rFonts w:ascii="Times New Roman" w:hAnsi="Times New Roman" w:cs="Times New Roman"/>
        </w:rPr>
        <w:t>aplikacijom</w:t>
      </w:r>
      <w:r w:rsidRPr="001373EC">
        <w:rPr>
          <w:rFonts w:ascii="Times New Roman" w:hAnsi="Times New Roman" w:cs="Times New Roman"/>
          <w:spacing w:val="-6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8"/>
        </w:rPr>
        <w:t xml:space="preserve"> </w:t>
      </w:r>
      <w:r w:rsidRPr="001373EC">
        <w:rPr>
          <w:rFonts w:ascii="Times New Roman" w:hAnsi="Times New Roman" w:cs="Times New Roman"/>
        </w:rPr>
        <w:t>bazom</w:t>
      </w:r>
      <w:r w:rsidRPr="001373EC">
        <w:rPr>
          <w:rFonts w:ascii="Times New Roman" w:hAnsi="Times New Roman" w:cs="Times New Roman"/>
          <w:spacing w:val="-8"/>
        </w:rPr>
        <w:t xml:space="preserve"> </w:t>
      </w:r>
      <w:r w:rsidRPr="001373EC">
        <w:rPr>
          <w:rFonts w:ascii="Times New Roman" w:hAnsi="Times New Roman" w:cs="Times New Roman"/>
        </w:rPr>
        <w:t>podataka</w:t>
      </w:r>
      <w:r w:rsidRPr="001373EC">
        <w:rPr>
          <w:rFonts w:ascii="Times New Roman" w:hAnsi="Times New Roman" w:cs="Times New Roman"/>
          <w:spacing w:val="-7"/>
        </w:rPr>
        <w:t xml:space="preserve"> </w:t>
      </w:r>
      <w:r w:rsidRPr="001373EC">
        <w:rPr>
          <w:rFonts w:ascii="Times New Roman" w:hAnsi="Times New Roman" w:cs="Times New Roman"/>
        </w:rPr>
        <w:t>osigurava</w:t>
      </w:r>
      <w:r w:rsidRPr="001373EC">
        <w:rPr>
          <w:rFonts w:ascii="Times New Roman" w:hAnsi="Times New Roman" w:cs="Times New Roman"/>
          <w:spacing w:val="-8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-8"/>
        </w:rPr>
        <w:t xml:space="preserve"> </w:t>
      </w:r>
      <w:r w:rsidRPr="001373EC">
        <w:rPr>
          <w:rFonts w:ascii="Times New Roman" w:hAnsi="Times New Roman" w:cs="Times New Roman"/>
        </w:rPr>
        <w:t>objedinjavanje</w:t>
      </w:r>
      <w:r w:rsidRPr="001373EC">
        <w:rPr>
          <w:rFonts w:ascii="Times New Roman" w:hAnsi="Times New Roman" w:cs="Times New Roman"/>
          <w:spacing w:val="-6"/>
        </w:rPr>
        <w:t xml:space="preserve"> </w:t>
      </w:r>
      <w:r w:rsidRPr="001373EC">
        <w:rPr>
          <w:rFonts w:ascii="Times New Roman" w:hAnsi="Times New Roman" w:cs="Times New Roman"/>
        </w:rPr>
        <w:t>svih</w:t>
      </w:r>
      <w:r w:rsidRPr="001373EC">
        <w:rPr>
          <w:rFonts w:ascii="Times New Roman" w:hAnsi="Times New Roman" w:cs="Times New Roman"/>
          <w:spacing w:val="-7"/>
        </w:rPr>
        <w:t xml:space="preserve"> </w:t>
      </w:r>
      <w:r w:rsidRPr="001373EC">
        <w:rPr>
          <w:rFonts w:ascii="Times New Roman" w:hAnsi="Times New Roman" w:cs="Times New Roman"/>
        </w:rPr>
        <w:t>poslova</w:t>
      </w:r>
      <w:r w:rsidRPr="001373EC">
        <w:rPr>
          <w:rFonts w:ascii="Times New Roman" w:hAnsi="Times New Roman" w:cs="Times New Roman"/>
          <w:spacing w:val="-9"/>
        </w:rPr>
        <w:t xml:space="preserve"> </w:t>
      </w:r>
      <w:r w:rsidRPr="001373EC">
        <w:rPr>
          <w:rFonts w:ascii="Times New Roman" w:hAnsi="Times New Roman" w:cs="Times New Roman"/>
          <w:spacing w:val="-10"/>
        </w:rPr>
        <w:t>i</w:t>
      </w:r>
    </w:p>
    <w:p w14:paraId="43435651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transakcija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informacijskom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upravljačkom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  <w:spacing w:val="-2"/>
        </w:rPr>
        <w:t>smislu.</w:t>
      </w:r>
    </w:p>
    <w:p w14:paraId="0953465C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 w:firstLine="707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Glavna knjiga proračuna u sastavu objedinjene glavne knjige proračuna sadrži evidencije transakcija na imovini, obvezama, vlastitim izvorima, prihodima, rashodima, primicima i izdacima proračuna evidentiranih po modificiranom načelu nastanka događaja.</w:t>
      </w:r>
    </w:p>
    <w:p w14:paraId="5ABEDE3C" w14:textId="77777777" w:rsidR="001E59F5" w:rsidRPr="001373EC" w:rsidRDefault="001E59F5" w:rsidP="001E59F5">
      <w:pPr>
        <w:pStyle w:val="Tijeloteksta"/>
        <w:tabs>
          <w:tab w:val="right" w:pos="9356"/>
        </w:tabs>
        <w:spacing w:before="2"/>
        <w:ind w:left="0" w:right="1" w:firstLine="707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Glavna knjiga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u sastavu Objedinjene glavne knjige proračuna sadrži minimalno evidencije transakcija u vezi rashoda i obveza, izdataka i primitaka, potraživanja iz nadležnog proračuna za uplaćena sredstva na jedinstveni račun proračuna te prihode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za financiranje redovne djelatnosti evidentiranih po modificiranom načelu nastanka događaja.</w:t>
      </w:r>
    </w:p>
    <w:p w14:paraId="67608115" w14:textId="2A5E8B4E" w:rsidR="001E59F5" w:rsidRPr="001373EC" w:rsidRDefault="001E59F5" w:rsidP="001E59F5">
      <w:pPr>
        <w:pStyle w:val="Tijeloteksta"/>
        <w:tabs>
          <w:tab w:val="right" w:pos="9356"/>
        </w:tabs>
        <w:ind w:left="0" w:right="1" w:firstLine="707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Računovodstveno-informatički sustav Riznice je sustav međusobno povezanih računalnih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programa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koji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prate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ukupan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proces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upravljanja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proračunom: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pripremu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 xml:space="preserve">proračuna, izvršenje i konsolidaciju proračuna putem jedinstvenog računovodstvenog sustava koji uključuje vođenje glavne knjige i svih zakonom propisanih pomoćnih knjiga </w:t>
      </w:r>
      <w:r w:rsidR="006D575B">
        <w:rPr>
          <w:rFonts w:ascii="Times New Roman" w:hAnsi="Times New Roman" w:cs="Times New Roman"/>
        </w:rPr>
        <w:t>Općine Novo Virje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i njezin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uz zadržavanje pravne osobnosti.</w:t>
      </w:r>
    </w:p>
    <w:p w14:paraId="7C44E1EF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 w:firstLine="707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 xml:space="preserve">Planirani rok uvođenja potpunog sustava Riznice je 1. </w:t>
      </w:r>
      <w:r>
        <w:rPr>
          <w:rFonts w:ascii="Times New Roman" w:hAnsi="Times New Roman" w:cs="Times New Roman"/>
        </w:rPr>
        <w:t>siječnja</w:t>
      </w:r>
      <w:r w:rsidRPr="001373EC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1373E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godine.</w:t>
      </w:r>
    </w:p>
    <w:p w14:paraId="799C8FD2" w14:textId="77777777" w:rsidR="001E59F5" w:rsidRDefault="001E59F5" w:rsidP="001E59F5">
      <w:pPr>
        <w:pStyle w:val="Tijeloteksta"/>
        <w:tabs>
          <w:tab w:val="right" w:pos="9356"/>
        </w:tabs>
        <w:ind w:left="0" w:right="1"/>
        <w:jc w:val="both"/>
        <w:rPr>
          <w:rFonts w:ascii="Times New Roman" w:hAnsi="Times New Roman" w:cs="Times New Roman"/>
        </w:rPr>
      </w:pPr>
    </w:p>
    <w:p w14:paraId="06467131" w14:textId="77777777" w:rsidR="001E59F5" w:rsidRDefault="001E59F5" w:rsidP="001E59F5">
      <w:pPr>
        <w:pStyle w:val="Tijeloteksta"/>
        <w:tabs>
          <w:tab w:val="right" w:pos="9356"/>
        </w:tabs>
        <w:spacing w:before="6"/>
        <w:ind w:left="0" w:right="1"/>
        <w:jc w:val="center"/>
        <w:rPr>
          <w:rFonts w:ascii="Times New Roman" w:hAnsi="Times New Roman" w:cs="Times New Roman"/>
          <w:b/>
          <w:bCs/>
        </w:rPr>
      </w:pPr>
      <w:r w:rsidRPr="00245AF7">
        <w:rPr>
          <w:rFonts w:ascii="Times New Roman" w:hAnsi="Times New Roman" w:cs="Times New Roman"/>
          <w:b/>
          <w:bCs/>
        </w:rPr>
        <w:t>Članak 3.</w:t>
      </w:r>
    </w:p>
    <w:p w14:paraId="577108B1" w14:textId="77777777" w:rsidR="001E59F5" w:rsidRPr="000D00C7" w:rsidRDefault="001E59F5" w:rsidP="001E59F5">
      <w:pPr>
        <w:pStyle w:val="Tijeloteksta"/>
        <w:tabs>
          <w:tab w:val="right" w:pos="9356"/>
        </w:tabs>
        <w:spacing w:before="6"/>
        <w:ind w:left="0" w:right="1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2667485E" w14:textId="056F9BD9" w:rsidR="001E59F5" w:rsidRPr="001373EC" w:rsidRDefault="001E59F5" w:rsidP="001E59F5">
      <w:pPr>
        <w:pStyle w:val="Tijeloteksta"/>
        <w:tabs>
          <w:tab w:val="right" w:pos="9356"/>
        </w:tabs>
        <w:spacing w:before="1"/>
        <w:ind w:left="0" w:right="1" w:firstLine="652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Poslovanje u Riznici obavljat će se na način da se svi prihodi proračuna i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</w:t>
      </w:r>
      <w:r w:rsidRPr="001373EC">
        <w:rPr>
          <w:rFonts w:ascii="Times New Roman" w:hAnsi="Times New Roman" w:cs="Times New Roman"/>
          <w:spacing w:val="-12"/>
        </w:rPr>
        <w:t xml:space="preserve"> </w:t>
      </w:r>
      <w:r w:rsidRPr="001373EC">
        <w:rPr>
          <w:rFonts w:ascii="Times New Roman" w:hAnsi="Times New Roman" w:cs="Times New Roman"/>
        </w:rPr>
        <w:t>uplaćuju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11"/>
        </w:rPr>
        <w:t xml:space="preserve"> </w:t>
      </w:r>
      <w:r w:rsidRPr="001373EC">
        <w:rPr>
          <w:rFonts w:ascii="Times New Roman" w:hAnsi="Times New Roman" w:cs="Times New Roman"/>
        </w:rPr>
        <w:t>jedinstveni</w:t>
      </w:r>
      <w:r w:rsidRPr="001373EC">
        <w:rPr>
          <w:rFonts w:ascii="Times New Roman" w:hAnsi="Times New Roman" w:cs="Times New Roman"/>
          <w:spacing w:val="-12"/>
        </w:rPr>
        <w:t xml:space="preserve"> </w:t>
      </w:r>
      <w:r w:rsidRPr="001373EC">
        <w:rPr>
          <w:rFonts w:ascii="Times New Roman" w:hAnsi="Times New Roman" w:cs="Times New Roman"/>
        </w:rPr>
        <w:t>račun</w:t>
      </w:r>
      <w:r w:rsidRPr="001373EC">
        <w:rPr>
          <w:rFonts w:ascii="Times New Roman" w:hAnsi="Times New Roman" w:cs="Times New Roman"/>
          <w:spacing w:val="-11"/>
        </w:rPr>
        <w:t xml:space="preserve"> </w:t>
      </w:r>
      <w:r w:rsidRPr="001373EC">
        <w:rPr>
          <w:rFonts w:ascii="Times New Roman" w:hAnsi="Times New Roman" w:cs="Times New Roman"/>
        </w:rPr>
        <w:t>Riznice</w:t>
      </w:r>
      <w:r w:rsidRPr="001373EC">
        <w:rPr>
          <w:rFonts w:ascii="Times New Roman" w:hAnsi="Times New Roman" w:cs="Times New Roman"/>
          <w:spacing w:val="-12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sva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plaćanja</w:t>
      </w:r>
      <w:r w:rsidRPr="001373EC">
        <w:rPr>
          <w:rFonts w:ascii="Times New Roman" w:hAnsi="Times New Roman" w:cs="Times New Roman"/>
          <w:spacing w:val="-11"/>
        </w:rPr>
        <w:t xml:space="preserve"> </w:t>
      </w:r>
      <w:r w:rsidRPr="001373EC">
        <w:rPr>
          <w:rFonts w:ascii="Times New Roman" w:hAnsi="Times New Roman" w:cs="Times New Roman"/>
        </w:rPr>
        <w:t>izvršavaju</w:t>
      </w:r>
      <w:r w:rsidRPr="001373EC">
        <w:rPr>
          <w:rFonts w:ascii="Times New Roman" w:hAnsi="Times New Roman" w:cs="Times New Roman"/>
          <w:spacing w:val="-12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-12"/>
        </w:rPr>
        <w:t xml:space="preserve"> </w:t>
      </w:r>
      <w:r w:rsidRPr="001373EC">
        <w:rPr>
          <w:rFonts w:ascii="Times New Roman" w:hAnsi="Times New Roman" w:cs="Times New Roman"/>
        </w:rPr>
        <w:t>s</w:t>
      </w:r>
      <w:r w:rsidRPr="001373EC">
        <w:rPr>
          <w:rFonts w:ascii="Times New Roman" w:hAnsi="Times New Roman" w:cs="Times New Roman"/>
          <w:spacing w:val="29"/>
        </w:rPr>
        <w:t xml:space="preserve"> </w:t>
      </w:r>
      <w:r w:rsidRPr="001373EC">
        <w:rPr>
          <w:rFonts w:ascii="Times New Roman" w:hAnsi="Times New Roman" w:cs="Times New Roman"/>
        </w:rPr>
        <w:t>tog</w:t>
      </w:r>
      <w:r w:rsidRPr="001373EC">
        <w:rPr>
          <w:rFonts w:ascii="Times New Roman" w:hAnsi="Times New Roman" w:cs="Times New Roman"/>
          <w:spacing w:val="-12"/>
        </w:rPr>
        <w:t xml:space="preserve"> </w:t>
      </w:r>
      <w:r w:rsidRPr="001373EC">
        <w:rPr>
          <w:rFonts w:ascii="Times New Roman" w:hAnsi="Times New Roman" w:cs="Times New Roman"/>
        </w:rPr>
        <w:t>računa,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a</w:t>
      </w:r>
      <w:r w:rsidRPr="001373EC">
        <w:rPr>
          <w:rFonts w:ascii="Times New Roman" w:hAnsi="Times New Roman" w:cs="Times New Roman"/>
          <w:spacing w:val="-11"/>
        </w:rPr>
        <w:t xml:space="preserve"> </w:t>
      </w:r>
      <w:r w:rsidR="00862269">
        <w:rPr>
          <w:rFonts w:ascii="Times New Roman" w:hAnsi="Times New Roman" w:cs="Times New Roman"/>
        </w:rPr>
        <w:t xml:space="preserve">račun </w:t>
      </w:r>
      <w:r w:rsidRPr="001373EC">
        <w:rPr>
          <w:rFonts w:ascii="Times New Roman" w:hAnsi="Times New Roman" w:cs="Times New Roman"/>
        </w:rPr>
        <w:t>proračunsk</w:t>
      </w:r>
      <w:r>
        <w:rPr>
          <w:rFonts w:ascii="Times New Roman" w:hAnsi="Times New Roman" w:cs="Times New Roman"/>
        </w:rPr>
        <w:t>og</w:t>
      </w:r>
      <w:r w:rsidR="00862269">
        <w:rPr>
          <w:rFonts w:ascii="Times New Roman" w:hAnsi="Times New Roman" w:cs="Times New Roman"/>
        </w:rPr>
        <w:t xml:space="preserve"> korisnika se zatvara</w:t>
      </w:r>
      <w:r w:rsidRPr="001373EC">
        <w:rPr>
          <w:rFonts w:ascii="Times New Roman" w:hAnsi="Times New Roman" w:cs="Times New Roman"/>
        </w:rPr>
        <w:t>.</w:t>
      </w:r>
    </w:p>
    <w:p w14:paraId="634FFE5C" w14:textId="5EFC8435" w:rsidR="001E59F5" w:rsidRPr="001373EC" w:rsidRDefault="001E59F5" w:rsidP="001E59F5">
      <w:pPr>
        <w:pStyle w:val="Tijeloteksta"/>
        <w:tabs>
          <w:tab w:val="right" w:pos="9356"/>
        </w:tabs>
        <w:ind w:left="0" w:right="1" w:firstLine="707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proračunu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Općine</w:t>
      </w:r>
      <w:r w:rsidR="003B1BE2">
        <w:rPr>
          <w:rFonts w:ascii="Times New Roman" w:hAnsi="Times New Roman" w:cs="Times New Roman"/>
          <w:spacing w:val="-13"/>
        </w:rPr>
        <w:t xml:space="preserve"> Novo Virje</w:t>
      </w:r>
      <w:r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iskazivat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će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evidentirati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vlastiti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namjenski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prihodi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i rashodi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koji se financiraju iz tih prihoda.</w:t>
      </w:r>
    </w:p>
    <w:p w14:paraId="0EDE02D1" w14:textId="2A688ED9" w:rsidR="001E59F5" w:rsidRPr="006C51E5" w:rsidRDefault="001E59F5" w:rsidP="00D82E17">
      <w:pPr>
        <w:pStyle w:val="Tijeloteksta"/>
        <w:tabs>
          <w:tab w:val="right" w:pos="9071"/>
        </w:tabs>
        <w:spacing w:line="293" w:lineRule="exact"/>
        <w:ind w:left="0" w:right="1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</w:rPr>
        <w:t xml:space="preserve">           P</w:t>
      </w:r>
      <w:r>
        <w:rPr>
          <w:rFonts w:ascii="Times New Roman" w:hAnsi="Times New Roman" w:cs="Times New Roman"/>
        </w:rPr>
        <w:tab/>
      </w:r>
      <w:r w:rsidRPr="001373EC">
        <w:rPr>
          <w:rFonts w:ascii="Times New Roman" w:hAnsi="Times New Roman" w:cs="Times New Roman"/>
        </w:rPr>
        <w:t>roračunski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korisni</w:t>
      </w:r>
      <w:r>
        <w:rPr>
          <w:rFonts w:ascii="Times New Roman" w:hAnsi="Times New Roman" w:cs="Times New Roman"/>
        </w:rPr>
        <w:t>k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biti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će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integrirani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jedinstveni računovodstveno-</w:t>
      </w:r>
      <w:r w:rsidRPr="001373EC">
        <w:rPr>
          <w:rFonts w:ascii="Times New Roman" w:hAnsi="Times New Roman" w:cs="Times New Roman"/>
          <w:spacing w:val="-2"/>
        </w:rPr>
        <w:t>informatički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sustav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2"/>
        </w:rPr>
        <w:t>Riznice.</w:t>
      </w:r>
    </w:p>
    <w:p w14:paraId="761EB4E9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1373EC">
        <w:rPr>
          <w:rFonts w:ascii="Times New Roman" w:hAnsi="Times New Roman" w:cs="Times New Roman"/>
        </w:rPr>
        <w:t>Proračunski</w:t>
      </w:r>
      <w:r w:rsidRPr="001373EC">
        <w:rPr>
          <w:rFonts w:ascii="Times New Roman" w:hAnsi="Times New Roman" w:cs="Times New Roman"/>
          <w:spacing w:val="44"/>
        </w:rPr>
        <w:t xml:space="preserve"> </w:t>
      </w:r>
      <w:r w:rsidRPr="001373EC">
        <w:rPr>
          <w:rFonts w:ascii="Times New Roman" w:hAnsi="Times New Roman" w:cs="Times New Roman"/>
        </w:rPr>
        <w:t>korisni</w:t>
      </w:r>
      <w:r>
        <w:rPr>
          <w:rFonts w:ascii="Times New Roman" w:hAnsi="Times New Roman" w:cs="Times New Roman"/>
        </w:rPr>
        <w:t>k</w:t>
      </w:r>
      <w:r w:rsidRPr="001373EC">
        <w:rPr>
          <w:rFonts w:ascii="Times New Roman" w:hAnsi="Times New Roman" w:cs="Times New Roman"/>
          <w:spacing w:val="45"/>
        </w:rPr>
        <w:t xml:space="preserve"> </w:t>
      </w:r>
      <w:r w:rsidRPr="001373EC">
        <w:rPr>
          <w:rFonts w:ascii="Times New Roman" w:hAnsi="Times New Roman" w:cs="Times New Roman"/>
        </w:rPr>
        <w:t>formirati</w:t>
      </w:r>
      <w:r w:rsidRPr="001373EC">
        <w:rPr>
          <w:rFonts w:ascii="Times New Roman" w:hAnsi="Times New Roman" w:cs="Times New Roman"/>
          <w:spacing w:val="45"/>
        </w:rPr>
        <w:t xml:space="preserve"> </w:t>
      </w:r>
      <w:r w:rsidRPr="001373EC">
        <w:rPr>
          <w:rFonts w:ascii="Times New Roman" w:hAnsi="Times New Roman" w:cs="Times New Roman"/>
        </w:rPr>
        <w:t>će</w:t>
      </w:r>
      <w:r w:rsidRPr="001373EC">
        <w:rPr>
          <w:rFonts w:ascii="Times New Roman" w:hAnsi="Times New Roman" w:cs="Times New Roman"/>
          <w:spacing w:val="48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45"/>
        </w:rPr>
        <w:t xml:space="preserve"> </w:t>
      </w:r>
      <w:r w:rsidRPr="001373EC">
        <w:rPr>
          <w:rFonts w:ascii="Times New Roman" w:hAnsi="Times New Roman" w:cs="Times New Roman"/>
        </w:rPr>
        <w:t>slati</w:t>
      </w:r>
      <w:r w:rsidRPr="001373EC">
        <w:rPr>
          <w:rFonts w:ascii="Times New Roman" w:hAnsi="Times New Roman" w:cs="Times New Roman"/>
          <w:spacing w:val="45"/>
        </w:rPr>
        <w:t xml:space="preserve"> </w:t>
      </w:r>
      <w:r w:rsidRPr="001373EC">
        <w:rPr>
          <w:rFonts w:ascii="Times New Roman" w:hAnsi="Times New Roman" w:cs="Times New Roman"/>
        </w:rPr>
        <w:t>zahtjeve</w:t>
      </w:r>
      <w:r w:rsidRPr="001373EC">
        <w:rPr>
          <w:rFonts w:ascii="Times New Roman" w:hAnsi="Times New Roman" w:cs="Times New Roman"/>
          <w:spacing w:val="47"/>
        </w:rPr>
        <w:t xml:space="preserve"> </w:t>
      </w:r>
      <w:r w:rsidRPr="001373EC">
        <w:rPr>
          <w:rFonts w:ascii="Times New Roman" w:hAnsi="Times New Roman" w:cs="Times New Roman"/>
        </w:rPr>
        <w:t>na</w:t>
      </w:r>
      <w:r w:rsidRPr="001373EC">
        <w:rPr>
          <w:rFonts w:ascii="Times New Roman" w:hAnsi="Times New Roman" w:cs="Times New Roman"/>
          <w:spacing w:val="45"/>
        </w:rPr>
        <w:t xml:space="preserve"> </w:t>
      </w:r>
      <w:r w:rsidRPr="001373EC">
        <w:rPr>
          <w:rFonts w:ascii="Times New Roman" w:hAnsi="Times New Roman" w:cs="Times New Roman"/>
        </w:rPr>
        <w:t>plaćanje</w:t>
      </w:r>
      <w:r w:rsidRPr="001373EC">
        <w:rPr>
          <w:rFonts w:ascii="Times New Roman" w:hAnsi="Times New Roman" w:cs="Times New Roman"/>
          <w:spacing w:val="46"/>
        </w:rPr>
        <w:t xml:space="preserve"> </w:t>
      </w:r>
      <w:r w:rsidRPr="001373EC">
        <w:rPr>
          <w:rFonts w:ascii="Times New Roman" w:hAnsi="Times New Roman" w:cs="Times New Roman"/>
        </w:rPr>
        <w:t>s</w:t>
      </w:r>
      <w:r w:rsidRPr="001373EC">
        <w:rPr>
          <w:rFonts w:ascii="Times New Roman" w:hAnsi="Times New Roman" w:cs="Times New Roman"/>
          <w:spacing w:val="45"/>
        </w:rPr>
        <w:t xml:space="preserve"> </w:t>
      </w:r>
      <w:r w:rsidRPr="001373EC">
        <w:rPr>
          <w:rFonts w:ascii="Times New Roman" w:hAnsi="Times New Roman" w:cs="Times New Roman"/>
        </w:rPr>
        <w:t>troškovima</w:t>
      </w:r>
      <w:r w:rsidRPr="001373EC">
        <w:rPr>
          <w:rFonts w:ascii="Times New Roman" w:hAnsi="Times New Roman" w:cs="Times New Roman"/>
          <w:spacing w:val="48"/>
        </w:rPr>
        <w:t xml:space="preserve"> </w:t>
      </w:r>
      <w:r w:rsidRPr="001373EC">
        <w:rPr>
          <w:rFonts w:ascii="Times New Roman" w:hAnsi="Times New Roman" w:cs="Times New Roman"/>
        </w:rPr>
        <w:t>koji</w:t>
      </w:r>
      <w:r w:rsidRPr="001373EC">
        <w:rPr>
          <w:rFonts w:ascii="Times New Roman" w:hAnsi="Times New Roman" w:cs="Times New Roman"/>
          <w:spacing w:val="47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se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financiraju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iz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svih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izvora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  <w:spacing w:val="-2"/>
        </w:rPr>
        <w:t>financiranja.</w:t>
      </w:r>
    </w:p>
    <w:p w14:paraId="130F3633" w14:textId="2C427825" w:rsidR="001E59F5" w:rsidRPr="001373EC" w:rsidRDefault="001E59F5" w:rsidP="001E59F5">
      <w:pPr>
        <w:pStyle w:val="Tijeloteksta"/>
        <w:tabs>
          <w:tab w:val="right" w:pos="9356"/>
        </w:tabs>
        <w:ind w:left="0" w:right="1" w:firstLine="65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Općina</w:t>
      </w:r>
      <w:r w:rsidRPr="001373EC">
        <w:rPr>
          <w:rFonts w:ascii="Times New Roman" w:hAnsi="Times New Roman" w:cs="Times New Roman"/>
        </w:rPr>
        <w:t xml:space="preserve"> </w:t>
      </w:r>
      <w:r w:rsidR="006C51E5">
        <w:rPr>
          <w:rFonts w:ascii="Times New Roman" w:hAnsi="Times New Roman" w:cs="Times New Roman"/>
        </w:rPr>
        <w:t>Novo Virje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će preuzeti verifikaciju zahtjeva i provoditi plaćanja iz svih izvora financiranja za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</w:t>
      </w:r>
      <w:r>
        <w:rPr>
          <w:rFonts w:ascii="Times New Roman" w:hAnsi="Times New Roman" w:cs="Times New Roman"/>
        </w:rPr>
        <w:t>a</w:t>
      </w:r>
      <w:r w:rsidR="0035779A">
        <w:rPr>
          <w:rFonts w:ascii="Times New Roman" w:hAnsi="Times New Roman" w:cs="Times New Roman"/>
        </w:rPr>
        <w:t>.</w:t>
      </w:r>
    </w:p>
    <w:p w14:paraId="499EF734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/>
        <w:rPr>
          <w:rFonts w:ascii="Times New Roman" w:hAnsi="Times New Roman" w:cs="Times New Roman"/>
        </w:rPr>
      </w:pPr>
    </w:p>
    <w:p w14:paraId="727E53F7" w14:textId="77777777" w:rsidR="001E59F5" w:rsidRDefault="001E59F5" w:rsidP="001E59F5">
      <w:pPr>
        <w:pStyle w:val="Naslov1"/>
        <w:tabs>
          <w:tab w:val="right" w:pos="9356"/>
        </w:tabs>
        <w:spacing w:before="1"/>
        <w:ind w:left="0" w:right="1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4.</w:t>
      </w:r>
    </w:p>
    <w:p w14:paraId="73680EE8" w14:textId="77777777" w:rsidR="001E59F5" w:rsidRPr="000D00C7" w:rsidRDefault="001E59F5" w:rsidP="001E59F5">
      <w:pPr>
        <w:pStyle w:val="Naslov1"/>
        <w:tabs>
          <w:tab w:val="right" w:pos="9356"/>
        </w:tabs>
        <w:spacing w:before="1"/>
        <w:ind w:left="0" w:right="1"/>
        <w:rPr>
          <w:rFonts w:ascii="Times New Roman" w:hAnsi="Times New Roman" w:cs="Times New Roman"/>
          <w:spacing w:val="-5"/>
          <w:sz w:val="6"/>
          <w:szCs w:val="6"/>
        </w:rPr>
      </w:pPr>
    </w:p>
    <w:p w14:paraId="7A10D4F0" w14:textId="77777777" w:rsidR="001E59F5" w:rsidRDefault="001E59F5" w:rsidP="001E59F5">
      <w:pPr>
        <w:pStyle w:val="Tijeloteksta"/>
        <w:tabs>
          <w:tab w:val="right" w:pos="9356"/>
        </w:tabs>
        <w:ind w:left="0" w:right="1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 xml:space="preserve">          </w:t>
      </w:r>
      <w:r w:rsidRPr="001373EC">
        <w:rPr>
          <w:rFonts w:ascii="Times New Roman" w:hAnsi="Times New Roman" w:cs="Times New Roman"/>
        </w:rPr>
        <w:t>Uspostava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sustava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Riznice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planira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provesti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jednoj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fazi</w:t>
      </w:r>
      <w:r>
        <w:rPr>
          <w:rFonts w:ascii="Times New Roman" w:hAnsi="Times New Roman" w:cs="Times New Roman"/>
          <w:spacing w:val="-2"/>
        </w:rPr>
        <w:t>.</w:t>
      </w:r>
    </w:p>
    <w:p w14:paraId="72C5E25C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/>
        <w:jc w:val="both"/>
        <w:rPr>
          <w:rFonts w:ascii="Times New Roman" w:hAnsi="Times New Roman" w:cs="Times New Roman"/>
        </w:rPr>
      </w:pPr>
    </w:p>
    <w:p w14:paraId="2C89E845" w14:textId="77777777" w:rsidR="001E59F5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5.</w:t>
      </w:r>
    </w:p>
    <w:p w14:paraId="41A07ADB" w14:textId="77777777" w:rsidR="001E59F5" w:rsidRPr="000D00C7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z w:val="6"/>
          <w:szCs w:val="6"/>
        </w:rPr>
      </w:pPr>
    </w:p>
    <w:p w14:paraId="6C5D6BD9" w14:textId="77777777" w:rsidR="00D82E17" w:rsidRDefault="001E59F5" w:rsidP="00D82E17">
      <w:pPr>
        <w:pStyle w:val="Tijeloteksta"/>
        <w:tabs>
          <w:tab w:val="right" w:pos="9072"/>
        </w:tabs>
        <w:ind w:left="0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ab/>
        <w:t xml:space="preserve">          </w:t>
      </w:r>
      <w:r w:rsidRPr="001373EC">
        <w:rPr>
          <w:rFonts w:ascii="Times New Roman" w:hAnsi="Times New Roman" w:cs="Times New Roman"/>
        </w:rPr>
        <w:t>Poslovanje</w:t>
      </w:r>
      <w:r w:rsidRPr="001373EC">
        <w:rPr>
          <w:rFonts w:ascii="Times New Roman" w:hAnsi="Times New Roman" w:cs="Times New Roman"/>
          <w:spacing w:val="13"/>
        </w:rPr>
        <w:t xml:space="preserve">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18"/>
        </w:rPr>
        <w:t xml:space="preserve"> </w:t>
      </w:r>
      <w:r w:rsidRPr="001373EC">
        <w:rPr>
          <w:rFonts w:ascii="Times New Roman" w:hAnsi="Times New Roman" w:cs="Times New Roman"/>
        </w:rPr>
        <w:t>Riznici</w:t>
      </w:r>
      <w:r w:rsidRPr="001373EC">
        <w:rPr>
          <w:rFonts w:ascii="Times New Roman" w:hAnsi="Times New Roman" w:cs="Times New Roman"/>
          <w:spacing w:val="17"/>
        </w:rPr>
        <w:t xml:space="preserve"> </w:t>
      </w:r>
      <w:r w:rsidRPr="001373EC">
        <w:rPr>
          <w:rFonts w:ascii="Times New Roman" w:hAnsi="Times New Roman" w:cs="Times New Roman"/>
        </w:rPr>
        <w:t>obavljat</w:t>
      </w:r>
      <w:r w:rsidRPr="001373EC">
        <w:rPr>
          <w:rFonts w:ascii="Times New Roman" w:hAnsi="Times New Roman" w:cs="Times New Roman"/>
          <w:spacing w:val="16"/>
        </w:rPr>
        <w:t xml:space="preserve"> </w:t>
      </w:r>
      <w:r w:rsidRPr="001373EC">
        <w:rPr>
          <w:rFonts w:ascii="Times New Roman" w:hAnsi="Times New Roman" w:cs="Times New Roman"/>
        </w:rPr>
        <w:t>će</w:t>
      </w:r>
      <w:r w:rsidRPr="001373EC">
        <w:rPr>
          <w:rFonts w:ascii="Times New Roman" w:hAnsi="Times New Roman" w:cs="Times New Roman"/>
          <w:spacing w:val="18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14"/>
        </w:rPr>
        <w:t xml:space="preserve"> </w:t>
      </w:r>
      <w:r w:rsidRPr="001373EC">
        <w:rPr>
          <w:rFonts w:ascii="Times New Roman" w:hAnsi="Times New Roman" w:cs="Times New Roman"/>
        </w:rPr>
        <w:t>na</w:t>
      </w:r>
      <w:r w:rsidRPr="001373EC">
        <w:rPr>
          <w:rFonts w:ascii="Times New Roman" w:hAnsi="Times New Roman" w:cs="Times New Roman"/>
          <w:spacing w:val="15"/>
        </w:rPr>
        <w:t xml:space="preserve"> </w:t>
      </w:r>
      <w:r w:rsidRPr="001373EC">
        <w:rPr>
          <w:rFonts w:ascii="Times New Roman" w:hAnsi="Times New Roman" w:cs="Times New Roman"/>
        </w:rPr>
        <w:t>način</w:t>
      </w:r>
      <w:r w:rsidRPr="001373EC">
        <w:rPr>
          <w:rFonts w:ascii="Times New Roman" w:hAnsi="Times New Roman" w:cs="Times New Roman"/>
          <w:spacing w:val="18"/>
        </w:rPr>
        <w:t xml:space="preserve"> </w:t>
      </w:r>
      <w:r w:rsidRPr="001373EC">
        <w:rPr>
          <w:rFonts w:ascii="Times New Roman" w:hAnsi="Times New Roman" w:cs="Times New Roman"/>
        </w:rPr>
        <w:t>da</w:t>
      </w:r>
      <w:r w:rsidRPr="001373EC">
        <w:rPr>
          <w:rFonts w:ascii="Times New Roman" w:hAnsi="Times New Roman" w:cs="Times New Roman"/>
          <w:spacing w:val="14"/>
        </w:rPr>
        <w:t xml:space="preserve"> </w:t>
      </w:r>
      <w:r w:rsidRPr="001373EC">
        <w:rPr>
          <w:rFonts w:ascii="Times New Roman" w:hAnsi="Times New Roman" w:cs="Times New Roman"/>
        </w:rPr>
        <w:t>proračunski</w:t>
      </w:r>
      <w:r w:rsidRPr="001373EC">
        <w:rPr>
          <w:rFonts w:ascii="Times New Roman" w:hAnsi="Times New Roman" w:cs="Times New Roman"/>
          <w:spacing w:val="18"/>
        </w:rPr>
        <w:t xml:space="preserve"> </w:t>
      </w:r>
      <w:r w:rsidRPr="001373EC">
        <w:rPr>
          <w:rFonts w:ascii="Times New Roman" w:hAnsi="Times New Roman" w:cs="Times New Roman"/>
        </w:rPr>
        <w:t>korisni</w:t>
      </w:r>
      <w:r>
        <w:rPr>
          <w:rFonts w:ascii="Times New Roman" w:hAnsi="Times New Roman" w:cs="Times New Roman"/>
        </w:rPr>
        <w:t>k</w:t>
      </w:r>
      <w:r w:rsidRPr="001373EC">
        <w:rPr>
          <w:rFonts w:ascii="Times New Roman" w:hAnsi="Times New Roman" w:cs="Times New Roman"/>
          <w:spacing w:val="23"/>
        </w:rPr>
        <w:t xml:space="preserve"> </w:t>
      </w:r>
      <w:r w:rsidRPr="001373EC">
        <w:rPr>
          <w:rFonts w:ascii="Times New Roman" w:hAnsi="Times New Roman" w:cs="Times New Roman"/>
        </w:rPr>
        <w:t>zatvor</w:t>
      </w:r>
      <w:r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18"/>
        </w:rPr>
        <w:t xml:space="preserve"> </w:t>
      </w:r>
      <w:r w:rsidRPr="001373EC">
        <w:rPr>
          <w:rFonts w:ascii="Times New Roman" w:hAnsi="Times New Roman" w:cs="Times New Roman"/>
          <w:spacing w:val="-2"/>
        </w:rPr>
        <w:t>svoj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4495EA97" w14:textId="56FF423E" w:rsidR="001E59F5" w:rsidRPr="00D82E17" w:rsidRDefault="001E59F5" w:rsidP="00D82E17">
      <w:pPr>
        <w:pStyle w:val="Tijeloteksta"/>
        <w:tabs>
          <w:tab w:val="right" w:pos="9072"/>
        </w:tabs>
        <w:ind w:left="0"/>
        <w:jc w:val="both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poslovn</w:t>
      </w:r>
      <w:r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račun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s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31.</w:t>
      </w:r>
      <w:r>
        <w:rPr>
          <w:rFonts w:ascii="Times New Roman" w:hAnsi="Times New Roman" w:cs="Times New Roman"/>
        </w:rPr>
        <w:t>12</w:t>
      </w:r>
      <w:r w:rsidRPr="001373EC">
        <w:rPr>
          <w:rFonts w:ascii="Times New Roman" w:hAnsi="Times New Roman" w:cs="Times New Roman"/>
        </w:rPr>
        <w:t>.2025.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s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</w:t>
      </w:r>
      <w:r w:rsidRPr="001373EC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1373EC">
        <w:rPr>
          <w:rFonts w:ascii="Times New Roman" w:hAnsi="Times New Roman" w:cs="Times New Roman"/>
        </w:rPr>
        <w:t>.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posluj</w:t>
      </w:r>
      <w:r>
        <w:rPr>
          <w:rFonts w:ascii="Times New Roman" w:hAnsi="Times New Roman" w:cs="Times New Roman"/>
        </w:rPr>
        <w:t>e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preko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jedinstvenog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računa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  <w:spacing w:val="-2"/>
        </w:rPr>
        <w:t>Riznice.</w:t>
      </w:r>
    </w:p>
    <w:p w14:paraId="46558430" w14:textId="67F2E7CE" w:rsidR="001E59F5" w:rsidRPr="001373EC" w:rsidRDefault="001E59F5" w:rsidP="001E59F5">
      <w:pPr>
        <w:pStyle w:val="Tijeloteksta"/>
        <w:tabs>
          <w:tab w:val="right" w:pos="9356"/>
        </w:tabs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1373EC">
        <w:rPr>
          <w:rFonts w:ascii="Times New Roman" w:hAnsi="Times New Roman" w:cs="Times New Roman"/>
        </w:rPr>
        <w:t xml:space="preserve">U proračunu </w:t>
      </w:r>
      <w:r>
        <w:rPr>
          <w:rFonts w:ascii="Times New Roman" w:hAnsi="Times New Roman" w:cs="Times New Roman"/>
        </w:rPr>
        <w:t>Općine</w:t>
      </w:r>
      <w:r w:rsidR="00D263EF">
        <w:rPr>
          <w:rFonts w:ascii="Times New Roman" w:hAnsi="Times New Roman" w:cs="Times New Roman"/>
        </w:rPr>
        <w:t xml:space="preserve"> Novo Virje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iskazivat će se i evidentirati vlastiti i namjenski prihodi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i rashodi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koji se financira iz tih prihoda</w:t>
      </w:r>
      <w:r>
        <w:rPr>
          <w:rFonts w:ascii="Times New Roman" w:hAnsi="Times New Roman" w:cs="Times New Roman"/>
        </w:rPr>
        <w:t>.</w:t>
      </w:r>
    </w:p>
    <w:p w14:paraId="59BCFD67" w14:textId="75FF0F4B" w:rsidR="001E59F5" w:rsidRDefault="001E59F5" w:rsidP="001E59F5">
      <w:pPr>
        <w:pStyle w:val="Tijeloteksta"/>
        <w:tabs>
          <w:tab w:val="right" w:pos="9356"/>
        </w:tabs>
        <w:ind w:left="0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sustavu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Riznice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vršiti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će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konsolidirano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planiranje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unos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podataka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iz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vlastitih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namjenskih izvora financiranja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za potrebe konsolidiranog izvještaja o izvršenju Proračuna</w:t>
      </w:r>
      <w:r w:rsidR="000317AB">
        <w:rPr>
          <w:rFonts w:ascii="Times New Roman" w:hAnsi="Times New Roman" w:cs="Times New Roman"/>
        </w:rPr>
        <w:t xml:space="preserve"> Općine Novo Virje</w:t>
      </w:r>
      <w:r w:rsidRPr="001373EC">
        <w:rPr>
          <w:rFonts w:ascii="Times New Roman" w:hAnsi="Times New Roman" w:cs="Times New Roman"/>
        </w:rPr>
        <w:t>.</w:t>
      </w:r>
    </w:p>
    <w:p w14:paraId="42523BB3" w14:textId="77777777" w:rsidR="001E59F5" w:rsidRPr="001373EC" w:rsidRDefault="001E59F5" w:rsidP="001E59F5">
      <w:pPr>
        <w:pStyle w:val="Tijeloteksta"/>
        <w:tabs>
          <w:tab w:val="right" w:pos="9356"/>
        </w:tabs>
        <w:ind w:left="0"/>
        <w:jc w:val="both"/>
        <w:rPr>
          <w:rFonts w:ascii="Times New Roman" w:hAnsi="Times New Roman" w:cs="Times New Roman"/>
        </w:rPr>
      </w:pPr>
    </w:p>
    <w:p w14:paraId="67C90F5A" w14:textId="77777777" w:rsidR="001E59F5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6.</w:t>
      </w:r>
    </w:p>
    <w:p w14:paraId="275EDAEB" w14:textId="77777777" w:rsidR="001E59F5" w:rsidRPr="000D00C7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  <w:sz w:val="6"/>
          <w:szCs w:val="6"/>
        </w:rPr>
      </w:pPr>
    </w:p>
    <w:p w14:paraId="7D01406F" w14:textId="61A2AD4B" w:rsidR="001E59F5" w:rsidRPr="00C905FA" w:rsidRDefault="001E59F5" w:rsidP="001E59F5">
      <w:pPr>
        <w:pStyle w:val="Tijeloteksta"/>
        <w:tabs>
          <w:tab w:val="right" w:pos="9356"/>
        </w:tabs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C905FA">
        <w:rPr>
          <w:rFonts w:ascii="Times New Roman" w:hAnsi="Times New Roman" w:cs="Times New Roman"/>
        </w:rPr>
        <w:t>U  sustav poslovanja putem Riznice prijeći će</w:t>
      </w:r>
      <w:r>
        <w:rPr>
          <w:rFonts w:ascii="Times New Roman" w:hAnsi="Times New Roman" w:cs="Times New Roman"/>
        </w:rPr>
        <w:t xml:space="preserve"> </w:t>
      </w:r>
      <w:r w:rsidRPr="00C905FA">
        <w:rPr>
          <w:rFonts w:ascii="Times New Roman" w:hAnsi="Times New Roman" w:cs="Times New Roman"/>
        </w:rPr>
        <w:t>proračunski korisnik</w:t>
      </w:r>
      <w:r>
        <w:rPr>
          <w:rFonts w:ascii="Times New Roman" w:hAnsi="Times New Roman" w:cs="Times New Roman"/>
        </w:rPr>
        <w:t xml:space="preserve"> </w:t>
      </w:r>
      <w:r w:rsidR="000317AB">
        <w:rPr>
          <w:rFonts w:ascii="Times New Roman" w:hAnsi="Times New Roman" w:cs="Times New Roman"/>
        </w:rPr>
        <w:t>Dječji vrtić Bregunica</w:t>
      </w:r>
      <w:r w:rsidR="00D72DC4">
        <w:rPr>
          <w:rFonts w:ascii="Times New Roman" w:hAnsi="Times New Roman" w:cs="Times New Roman"/>
        </w:rPr>
        <w:t>.</w:t>
      </w:r>
      <w:r w:rsidR="000317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14:paraId="3411E513" w14:textId="77777777" w:rsidR="001E59F5" w:rsidRDefault="001E59F5" w:rsidP="001E59F5">
      <w:pPr>
        <w:pStyle w:val="Tijeloteksta"/>
        <w:tabs>
          <w:tab w:val="right" w:pos="9356"/>
        </w:tabs>
        <w:ind w:left="0" w:right="1"/>
        <w:jc w:val="center"/>
        <w:rPr>
          <w:rFonts w:ascii="Times New Roman" w:hAnsi="Times New Roman" w:cs="Times New Roman"/>
          <w:b/>
          <w:bCs/>
        </w:rPr>
      </w:pPr>
    </w:p>
    <w:p w14:paraId="2D8DE265" w14:textId="77777777" w:rsidR="001E59F5" w:rsidRPr="001373EC" w:rsidRDefault="001E59F5" w:rsidP="001E59F5">
      <w:pPr>
        <w:pStyle w:val="Odlomakpopisa"/>
        <w:widowControl w:val="0"/>
        <w:numPr>
          <w:ilvl w:val="0"/>
          <w:numId w:val="30"/>
        </w:numPr>
        <w:tabs>
          <w:tab w:val="left" w:pos="374"/>
          <w:tab w:val="right" w:pos="9356"/>
        </w:tabs>
        <w:autoSpaceDE w:val="0"/>
        <w:autoSpaceDN w:val="0"/>
        <w:spacing w:before="291"/>
        <w:ind w:left="284" w:right="1" w:hanging="233"/>
        <w:contextualSpacing w:val="0"/>
      </w:pPr>
      <w:r>
        <w:t xml:space="preserve"> </w:t>
      </w:r>
      <w:r w:rsidRPr="001373EC">
        <w:t>SUSTAV</w:t>
      </w:r>
      <w:r w:rsidRPr="001373EC">
        <w:rPr>
          <w:spacing w:val="-1"/>
        </w:rPr>
        <w:t xml:space="preserve"> </w:t>
      </w:r>
      <w:r>
        <w:t>OPĆINSKE</w:t>
      </w:r>
      <w:r w:rsidRPr="001373EC">
        <w:rPr>
          <w:spacing w:val="-3"/>
        </w:rPr>
        <w:t xml:space="preserve"> </w:t>
      </w:r>
      <w:r w:rsidRPr="001373EC">
        <w:rPr>
          <w:spacing w:val="-2"/>
        </w:rPr>
        <w:t>RIZNICE</w:t>
      </w:r>
    </w:p>
    <w:p w14:paraId="37330406" w14:textId="77777777" w:rsidR="001E59F5" w:rsidRPr="001373EC" w:rsidRDefault="001E59F5" w:rsidP="001E59F5">
      <w:pPr>
        <w:pStyle w:val="Tijeloteksta"/>
        <w:tabs>
          <w:tab w:val="right" w:pos="9356"/>
        </w:tabs>
        <w:ind w:left="284" w:right="1"/>
        <w:rPr>
          <w:rFonts w:ascii="Times New Roman" w:hAnsi="Times New Roman" w:cs="Times New Roman"/>
        </w:rPr>
      </w:pPr>
    </w:p>
    <w:p w14:paraId="3B2E3106" w14:textId="77777777" w:rsidR="001E59F5" w:rsidRDefault="001E59F5" w:rsidP="001E59F5">
      <w:pPr>
        <w:pStyle w:val="Naslov1"/>
        <w:tabs>
          <w:tab w:val="right" w:pos="9356"/>
        </w:tabs>
        <w:ind w:left="284" w:right="1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5"/>
        </w:rPr>
        <w:t>7</w:t>
      </w:r>
      <w:r w:rsidRPr="001373EC">
        <w:rPr>
          <w:rFonts w:ascii="Times New Roman" w:hAnsi="Times New Roman" w:cs="Times New Roman"/>
          <w:spacing w:val="-5"/>
        </w:rPr>
        <w:t>.</w:t>
      </w:r>
    </w:p>
    <w:p w14:paraId="761B7AA9" w14:textId="77777777" w:rsidR="001E59F5" w:rsidRPr="000D00C7" w:rsidRDefault="001E59F5" w:rsidP="001E59F5">
      <w:pPr>
        <w:pStyle w:val="Naslov1"/>
        <w:tabs>
          <w:tab w:val="right" w:pos="9356"/>
        </w:tabs>
        <w:ind w:left="284" w:right="1"/>
        <w:rPr>
          <w:rFonts w:ascii="Times New Roman" w:hAnsi="Times New Roman" w:cs="Times New Roman"/>
          <w:sz w:val="6"/>
          <w:szCs w:val="6"/>
        </w:rPr>
      </w:pPr>
    </w:p>
    <w:p w14:paraId="173D8A2D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 w:firstLine="599"/>
        <w:jc w:val="both"/>
        <w:rPr>
          <w:rFonts w:ascii="Times New Roman" w:hAnsi="Times New Roman" w:cs="Times New Roman"/>
        </w:rPr>
      </w:pPr>
      <w:r w:rsidRPr="001373EC">
        <w:rPr>
          <w:rFonts w:ascii="Times New Roman" w:hAnsi="Times New Roman" w:cs="Times New Roman"/>
        </w:rPr>
        <w:t>Cjelovitost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 w:rsidRPr="001373EC">
        <w:rPr>
          <w:rFonts w:ascii="Times New Roman" w:hAnsi="Times New Roman" w:cs="Times New Roman"/>
        </w:rPr>
        <w:t>sustava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općinske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 w:rsidRPr="001373EC">
        <w:rPr>
          <w:rFonts w:ascii="Times New Roman" w:hAnsi="Times New Roman" w:cs="Times New Roman"/>
        </w:rPr>
        <w:t>Riznice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 w:rsidRPr="001373EC">
        <w:rPr>
          <w:rFonts w:ascii="Times New Roman" w:hAnsi="Times New Roman" w:cs="Times New Roman"/>
        </w:rPr>
        <w:t>postiže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 w:rsidRPr="001373EC">
        <w:rPr>
          <w:rFonts w:ascii="Times New Roman" w:hAnsi="Times New Roman" w:cs="Times New Roman"/>
        </w:rPr>
        <w:t>korištenjem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 w:rsidRPr="001373EC">
        <w:rPr>
          <w:rFonts w:ascii="Times New Roman" w:hAnsi="Times New Roman" w:cs="Times New Roman"/>
        </w:rPr>
        <w:t>jedinstvene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 w:rsidRPr="001373EC">
        <w:rPr>
          <w:rFonts w:ascii="Times New Roman" w:hAnsi="Times New Roman" w:cs="Times New Roman"/>
        </w:rPr>
        <w:t>aplikacije</w:t>
      </w:r>
      <w:r w:rsidRPr="001373EC">
        <w:rPr>
          <w:rFonts w:ascii="Times New Roman" w:hAnsi="Times New Roman" w:cs="Times New Roman"/>
          <w:spacing w:val="40"/>
        </w:rPr>
        <w:t xml:space="preserve"> </w:t>
      </w:r>
      <w:r w:rsidRPr="001373EC">
        <w:rPr>
          <w:rFonts w:ascii="Times New Roman" w:hAnsi="Times New Roman" w:cs="Times New Roman"/>
        </w:rPr>
        <w:t>i središnje baze podataka za sve korisnike Riznice.</w:t>
      </w:r>
    </w:p>
    <w:p w14:paraId="2EEA9FAA" w14:textId="12A91FA8" w:rsidR="001E59F5" w:rsidRPr="001373EC" w:rsidRDefault="00D72DC4" w:rsidP="00D72DC4">
      <w:pPr>
        <w:pStyle w:val="Tijeloteksta"/>
        <w:tabs>
          <w:tab w:val="right" w:pos="9356"/>
        </w:tabs>
        <w:spacing w:before="2"/>
        <w:ind w:left="0" w:right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</w:t>
      </w:r>
      <w:r w:rsidR="001E59F5" w:rsidRPr="001373EC">
        <w:rPr>
          <w:rFonts w:ascii="Times New Roman" w:hAnsi="Times New Roman" w:cs="Times New Roman"/>
        </w:rPr>
        <w:t>Povezanost</w:t>
      </w:r>
      <w:r w:rsidR="001E59F5" w:rsidRPr="001373EC">
        <w:rPr>
          <w:rFonts w:ascii="Times New Roman" w:hAnsi="Times New Roman" w:cs="Times New Roman"/>
          <w:spacing w:val="10"/>
        </w:rPr>
        <w:t xml:space="preserve"> </w:t>
      </w:r>
      <w:r w:rsidR="001E59F5" w:rsidRPr="001373EC">
        <w:rPr>
          <w:rFonts w:ascii="Times New Roman" w:hAnsi="Times New Roman" w:cs="Times New Roman"/>
        </w:rPr>
        <w:t>dislociran</w:t>
      </w:r>
      <w:r w:rsidR="001E59F5">
        <w:rPr>
          <w:rFonts w:ascii="Times New Roman" w:hAnsi="Times New Roman" w:cs="Times New Roman"/>
        </w:rPr>
        <w:t>og</w:t>
      </w:r>
      <w:r w:rsidR="001E59F5" w:rsidRPr="001373EC">
        <w:rPr>
          <w:rFonts w:ascii="Times New Roman" w:hAnsi="Times New Roman" w:cs="Times New Roman"/>
          <w:spacing w:val="11"/>
        </w:rPr>
        <w:t xml:space="preserve"> </w:t>
      </w:r>
      <w:r w:rsidR="001E59F5" w:rsidRPr="001373EC">
        <w:rPr>
          <w:rFonts w:ascii="Times New Roman" w:hAnsi="Times New Roman" w:cs="Times New Roman"/>
        </w:rPr>
        <w:t>proračunsk</w:t>
      </w:r>
      <w:r w:rsidR="001E59F5">
        <w:rPr>
          <w:rFonts w:ascii="Times New Roman" w:hAnsi="Times New Roman" w:cs="Times New Roman"/>
        </w:rPr>
        <w:t>og</w:t>
      </w:r>
      <w:r w:rsidR="001E59F5" w:rsidRPr="001373EC">
        <w:rPr>
          <w:rFonts w:ascii="Times New Roman" w:hAnsi="Times New Roman" w:cs="Times New Roman"/>
          <w:spacing w:val="12"/>
        </w:rPr>
        <w:t xml:space="preserve"> </w:t>
      </w:r>
      <w:r w:rsidR="001E59F5" w:rsidRPr="001373EC">
        <w:rPr>
          <w:rFonts w:ascii="Times New Roman" w:hAnsi="Times New Roman" w:cs="Times New Roman"/>
        </w:rPr>
        <w:t>korisnika</w:t>
      </w:r>
      <w:r w:rsidR="001E59F5" w:rsidRPr="001373EC">
        <w:rPr>
          <w:rFonts w:ascii="Times New Roman" w:hAnsi="Times New Roman" w:cs="Times New Roman"/>
          <w:spacing w:val="12"/>
        </w:rPr>
        <w:t xml:space="preserve"> </w:t>
      </w:r>
      <w:r w:rsidR="001E59F5" w:rsidRPr="001373EC">
        <w:rPr>
          <w:rFonts w:ascii="Times New Roman" w:hAnsi="Times New Roman" w:cs="Times New Roman"/>
        </w:rPr>
        <w:t>ostvaruje</w:t>
      </w:r>
      <w:r w:rsidR="001E59F5" w:rsidRPr="001373EC">
        <w:rPr>
          <w:rFonts w:ascii="Times New Roman" w:hAnsi="Times New Roman" w:cs="Times New Roman"/>
          <w:spacing w:val="13"/>
        </w:rPr>
        <w:t xml:space="preserve"> </w:t>
      </w:r>
      <w:r w:rsidR="001E59F5" w:rsidRPr="001373EC">
        <w:rPr>
          <w:rFonts w:ascii="Times New Roman" w:hAnsi="Times New Roman" w:cs="Times New Roman"/>
        </w:rPr>
        <w:t>se</w:t>
      </w:r>
      <w:r w:rsidR="001E59F5" w:rsidRPr="001373EC">
        <w:rPr>
          <w:rFonts w:ascii="Times New Roman" w:hAnsi="Times New Roman" w:cs="Times New Roman"/>
          <w:spacing w:val="10"/>
        </w:rPr>
        <w:t xml:space="preserve"> </w:t>
      </w:r>
      <w:r w:rsidR="001E59F5" w:rsidRPr="001373EC">
        <w:rPr>
          <w:rFonts w:ascii="Times New Roman" w:hAnsi="Times New Roman" w:cs="Times New Roman"/>
        </w:rPr>
        <w:t>primjenom</w:t>
      </w:r>
      <w:r w:rsidR="001E59F5" w:rsidRPr="001373EC">
        <w:rPr>
          <w:rFonts w:ascii="Times New Roman" w:hAnsi="Times New Roman" w:cs="Times New Roman"/>
          <w:spacing w:val="13"/>
        </w:rPr>
        <w:t xml:space="preserve"> </w:t>
      </w:r>
      <w:r w:rsidR="001E59F5" w:rsidRPr="001373EC">
        <w:rPr>
          <w:rFonts w:ascii="Times New Roman" w:hAnsi="Times New Roman" w:cs="Times New Roman"/>
        </w:rPr>
        <w:t>koncepta</w:t>
      </w:r>
      <w:r w:rsidR="001E59F5" w:rsidRPr="001373EC">
        <w:rPr>
          <w:rFonts w:ascii="Times New Roman" w:hAnsi="Times New Roman" w:cs="Times New Roman"/>
          <w:spacing w:val="11"/>
        </w:rPr>
        <w:t xml:space="preserve"> </w:t>
      </w:r>
      <w:r w:rsidR="001E59F5" w:rsidRPr="001373EC">
        <w:rPr>
          <w:rFonts w:ascii="Times New Roman" w:hAnsi="Times New Roman" w:cs="Times New Roman"/>
          <w:spacing w:val="-5"/>
        </w:rPr>
        <w:t>web</w:t>
      </w:r>
      <w:r w:rsidR="001E59F5">
        <w:rPr>
          <w:rFonts w:ascii="Times New Roman" w:hAnsi="Times New Roman" w:cs="Times New Roman"/>
        </w:rPr>
        <w:t xml:space="preserve"> </w:t>
      </w:r>
      <w:r w:rsidR="001E59F5" w:rsidRPr="001373EC">
        <w:rPr>
          <w:rFonts w:ascii="Times New Roman" w:hAnsi="Times New Roman" w:cs="Times New Roman"/>
        </w:rPr>
        <w:t>aplikacije</w:t>
      </w:r>
      <w:r w:rsidR="001E59F5" w:rsidRPr="001373EC">
        <w:rPr>
          <w:rFonts w:ascii="Times New Roman" w:hAnsi="Times New Roman" w:cs="Times New Roman"/>
          <w:spacing w:val="-3"/>
        </w:rPr>
        <w:t xml:space="preserve"> </w:t>
      </w:r>
      <w:r w:rsidR="001E59F5" w:rsidRPr="001373EC">
        <w:rPr>
          <w:rFonts w:ascii="Times New Roman" w:hAnsi="Times New Roman" w:cs="Times New Roman"/>
        </w:rPr>
        <w:t>i</w:t>
      </w:r>
      <w:r w:rsidR="001E59F5" w:rsidRPr="001373EC">
        <w:rPr>
          <w:rFonts w:ascii="Times New Roman" w:hAnsi="Times New Roman" w:cs="Times New Roman"/>
          <w:spacing w:val="-4"/>
        </w:rPr>
        <w:t xml:space="preserve"> </w:t>
      </w:r>
      <w:r w:rsidR="001E59F5" w:rsidRPr="001373EC">
        <w:rPr>
          <w:rFonts w:ascii="Times New Roman" w:hAnsi="Times New Roman" w:cs="Times New Roman"/>
        </w:rPr>
        <w:t>interneta</w:t>
      </w:r>
      <w:r w:rsidR="001E59F5" w:rsidRPr="001373EC">
        <w:rPr>
          <w:rFonts w:ascii="Times New Roman" w:hAnsi="Times New Roman" w:cs="Times New Roman"/>
          <w:spacing w:val="-3"/>
        </w:rPr>
        <w:t xml:space="preserve"> </w:t>
      </w:r>
      <w:r w:rsidR="001E59F5" w:rsidRPr="001373EC">
        <w:rPr>
          <w:rFonts w:ascii="Times New Roman" w:hAnsi="Times New Roman" w:cs="Times New Roman"/>
        </w:rPr>
        <w:t>kao</w:t>
      </w:r>
      <w:r w:rsidR="001E59F5" w:rsidRPr="001373EC">
        <w:rPr>
          <w:rFonts w:ascii="Times New Roman" w:hAnsi="Times New Roman" w:cs="Times New Roman"/>
          <w:spacing w:val="-7"/>
        </w:rPr>
        <w:t xml:space="preserve"> </w:t>
      </w:r>
      <w:r w:rsidR="001E59F5" w:rsidRPr="001373EC">
        <w:rPr>
          <w:rFonts w:ascii="Times New Roman" w:hAnsi="Times New Roman" w:cs="Times New Roman"/>
        </w:rPr>
        <w:t>komunikacijskog</w:t>
      </w:r>
      <w:r w:rsidR="001E59F5" w:rsidRPr="001373EC">
        <w:rPr>
          <w:rFonts w:ascii="Times New Roman" w:hAnsi="Times New Roman" w:cs="Times New Roman"/>
          <w:spacing w:val="-2"/>
        </w:rPr>
        <w:t xml:space="preserve"> medija.</w:t>
      </w:r>
    </w:p>
    <w:p w14:paraId="79FC02E3" w14:textId="77777777" w:rsidR="001E59F5" w:rsidRPr="001373EC" w:rsidRDefault="001E59F5" w:rsidP="001E59F5">
      <w:pPr>
        <w:pStyle w:val="Tijeloteksta"/>
        <w:tabs>
          <w:tab w:val="right" w:pos="9356"/>
        </w:tabs>
        <w:ind w:left="0"/>
        <w:rPr>
          <w:rFonts w:ascii="Times New Roman" w:hAnsi="Times New Roman" w:cs="Times New Roman"/>
        </w:rPr>
      </w:pPr>
    </w:p>
    <w:p w14:paraId="5407BF44" w14:textId="77777777" w:rsidR="001E59F5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5"/>
        </w:rPr>
        <w:t>8</w:t>
      </w:r>
      <w:r w:rsidRPr="001373EC">
        <w:rPr>
          <w:rFonts w:ascii="Times New Roman" w:hAnsi="Times New Roman" w:cs="Times New Roman"/>
          <w:spacing w:val="-5"/>
        </w:rPr>
        <w:t>.</w:t>
      </w:r>
    </w:p>
    <w:p w14:paraId="484176D5" w14:textId="77777777" w:rsidR="001E59F5" w:rsidRPr="000D00C7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z w:val="6"/>
          <w:szCs w:val="6"/>
        </w:rPr>
      </w:pPr>
    </w:p>
    <w:p w14:paraId="1278AF22" w14:textId="77777777" w:rsidR="001E59F5" w:rsidRPr="001373EC" w:rsidRDefault="001E59F5" w:rsidP="001E59F5">
      <w:pPr>
        <w:pStyle w:val="Tijeloteksta"/>
        <w:tabs>
          <w:tab w:val="right" w:pos="9356"/>
        </w:tabs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373EC">
        <w:rPr>
          <w:rFonts w:ascii="Times New Roman" w:hAnsi="Times New Roman" w:cs="Times New Roman"/>
        </w:rPr>
        <w:t>Sustav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Riznice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obuhvaća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dva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međusobno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</w:rPr>
        <w:t>povezana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 w:rsidRPr="001373EC">
        <w:rPr>
          <w:rFonts w:ascii="Times New Roman" w:hAnsi="Times New Roman" w:cs="Times New Roman"/>
          <w:spacing w:val="-2"/>
        </w:rPr>
        <w:t>dijela:</w:t>
      </w:r>
    </w:p>
    <w:p w14:paraId="3AE37874" w14:textId="77777777" w:rsidR="001E59F5" w:rsidRPr="001373EC" w:rsidRDefault="001E59F5" w:rsidP="001E59F5">
      <w:pPr>
        <w:pStyle w:val="Odlomakpopisa"/>
        <w:widowControl w:val="0"/>
        <w:tabs>
          <w:tab w:val="left" w:pos="861"/>
          <w:tab w:val="right" w:pos="9356"/>
        </w:tabs>
        <w:autoSpaceDE w:val="0"/>
        <w:autoSpaceDN w:val="0"/>
        <w:ind w:left="1134"/>
        <w:contextualSpacing w:val="0"/>
      </w:pPr>
      <w:r>
        <w:t xml:space="preserve">- </w:t>
      </w:r>
      <w:r w:rsidRPr="001373EC">
        <w:t>plan</w:t>
      </w:r>
      <w:r w:rsidRPr="001373EC">
        <w:rPr>
          <w:spacing w:val="-6"/>
        </w:rPr>
        <w:t xml:space="preserve"> </w:t>
      </w:r>
      <w:r w:rsidRPr="001373EC">
        <w:t>proračuna</w:t>
      </w:r>
      <w:r w:rsidRPr="001373EC">
        <w:rPr>
          <w:spacing w:val="-5"/>
        </w:rPr>
        <w:t xml:space="preserve"> </w:t>
      </w:r>
      <w:r w:rsidRPr="001373EC">
        <w:rPr>
          <w:spacing w:val="-10"/>
        </w:rPr>
        <w:t>i</w:t>
      </w:r>
    </w:p>
    <w:p w14:paraId="4390D075" w14:textId="77777777" w:rsidR="001E59F5" w:rsidRPr="001373EC" w:rsidRDefault="001E59F5" w:rsidP="001E59F5">
      <w:pPr>
        <w:pStyle w:val="Odlomakpopisa"/>
        <w:widowControl w:val="0"/>
        <w:tabs>
          <w:tab w:val="left" w:pos="861"/>
          <w:tab w:val="right" w:pos="9356"/>
        </w:tabs>
        <w:autoSpaceDE w:val="0"/>
        <w:autoSpaceDN w:val="0"/>
        <w:ind w:left="1134"/>
        <w:contextualSpacing w:val="0"/>
      </w:pPr>
      <w:r>
        <w:t xml:space="preserve">- </w:t>
      </w:r>
      <w:r w:rsidRPr="001373EC">
        <w:t>glavnu</w:t>
      </w:r>
      <w:r w:rsidRPr="001373EC">
        <w:rPr>
          <w:spacing w:val="-5"/>
        </w:rPr>
        <w:t xml:space="preserve"> </w:t>
      </w:r>
      <w:r w:rsidRPr="001373EC">
        <w:t>knjigu</w:t>
      </w:r>
      <w:r w:rsidRPr="001373EC">
        <w:rPr>
          <w:spacing w:val="-4"/>
        </w:rPr>
        <w:t xml:space="preserve"> </w:t>
      </w:r>
      <w:r w:rsidRPr="001373EC">
        <w:t>koja</w:t>
      </w:r>
      <w:r w:rsidRPr="001373EC">
        <w:rPr>
          <w:spacing w:val="-5"/>
        </w:rPr>
        <w:t xml:space="preserve"> </w:t>
      </w:r>
      <w:r w:rsidRPr="001373EC">
        <w:t>sadrži</w:t>
      </w:r>
      <w:r w:rsidRPr="001373EC">
        <w:rPr>
          <w:spacing w:val="-6"/>
        </w:rPr>
        <w:t xml:space="preserve"> </w:t>
      </w:r>
      <w:r w:rsidRPr="001373EC">
        <w:t>knjigovodstvene</w:t>
      </w:r>
      <w:r w:rsidRPr="001373EC">
        <w:rPr>
          <w:spacing w:val="-4"/>
        </w:rPr>
        <w:t xml:space="preserve"> </w:t>
      </w:r>
      <w:r w:rsidRPr="001373EC">
        <w:t>i</w:t>
      </w:r>
      <w:r w:rsidRPr="001373EC">
        <w:rPr>
          <w:spacing w:val="-7"/>
        </w:rPr>
        <w:t xml:space="preserve"> </w:t>
      </w:r>
      <w:r w:rsidRPr="001373EC">
        <w:t>pomoćne</w:t>
      </w:r>
      <w:r w:rsidRPr="001373EC">
        <w:rPr>
          <w:spacing w:val="-3"/>
        </w:rPr>
        <w:t xml:space="preserve"> </w:t>
      </w:r>
      <w:r w:rsidRPr="001373EC">
        <w:rPr>
          <w:spacing w:val="-2"/>
        </w:rPr>
        <w:t>evidencije.</w:t>
      </w:r>
    </w:p>
    <w:p w14:paraId="2599FBF0" w14:textId="77777777" w:rsidR="001E59F5" w:rsidRPr="001373EC" w:rsidRDefault="001E59F5" w:rsidP="001E59F5">
      <w:pPr>
        <w:pStyle w:val="Tijeloteksta"/>
        <w:tabs>
          <w:tab w:val="right" w:pos="9356"/>
        </w:tabs>
        <w:spacing w:before="2"/>
        <w:ind w:left="0" w:right="1"/>
        <w:rPr>
          <w:rFonts w:ascii="Times New Roman" w:hAnsi="Times New Roman" w:cs="Times New Roman"/>
        </w:rPr>
      </w:pPr>
    </w:p>
    <w:p w14:paraId="1F62DB17" w14:textId="77777777" w:rsidR="001E59F5" w:rsidRDefault="001E59F5" w:rsidP="001E59F5">
      <w:pPr>
        <w:pStyle w:val="Naslov1"/>
        <w:tabs>
          <w:tab w:val="right" w:pos="9356"/>
        </w:tabs>
        <w:ind w:left="0" w:right="1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9</w:t>
      </w:r>
      <w:r w:rsidRPr="001373EC">
        <w:rPr>
          <w:rFonts w:ascii="Times New Roman" w:hAnsi="Times New Roman" w:cs="Times New Roman"/>
          <w:spacing w:val="-5"/>
        </w:rPr>
        <w:t>.</w:t>
      </w:r>
    </w:p>
    <w:p w14:paraId="2E7BBDF9" w14:textId="77777777" w:rsidR="001E59F5" w:rsidRPr="000D00C7" w:rsidRDefault="001E59F5" w:rsidP="001E59F5">
      <w:pPr>
        <w:pStyle w:val="Naslov1"/>
        <w:tabs>
          <w:tab w:val="right" w:pos="9356"/>
        </w:tabs>
        <w:ind w:left="0" w:right="1"/>
        <w:rPr>
          <w:rFonts w:ascii="Times New Roman" w:hAnsi="Times New Roman" w:cs="Times New Roman"/>
          <w:sz w:val="6"/>
          <w:szCs w:val="6"/>
        </w:rPr>
      </w:pPr>
    </w:p>
    <w:p w14:paraId="5C33D146" w14:textId="22658909" w:rsidR="001E59F5" w:rsidRPr="001373EC" w:rsidRDefault="001E59F5" w:rsidP="001E59F5">
      <w:pPr>
        <w:pStyle w:val="Tijeloteksta"/>
        <w:tabs>
          <w:tab w:val="right" w:pos="9356"/>
        </w:tabs>
        <w:ind w:left="0" w:firstLine="4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 xml:space="preserve">Priprema i planiranje Proračuna obuhvaća poslove vezane uz planiranje, izradu i donošenje Proračuna, financijskih planova proračunskog korisnika te konsolidiranog Proračuna </w:t>
      </w:r>
      <w:r w:rsidR="00C55713">
        <w:rPr>
          <w:rFonts w:ascii="Times New Roman" w:hAnsi="Times New Roman" w:cs="Times New Roman"/>
        </w:rPr>
        <w:t>Općine Novo Virje</w:t>
      </w:r>
      <w:r w:rsidRPr="001373EC">
        <w:rPr>
          <w:rFonts w:ascii="Times New Roman" w:hAnsi="Times New Roman" w:cs="Times New Roman"/>
        </w:rPr>
        <w:t>, pripremu i uspostavljanje sustava planiranja i praćenja Proračuna po programima te izradu smjernica i uputa za izradu Proračuna.</w:t>
      </w:r>
    </w:p>
    <w:p w14:paraId="4AF03FC6" w14:textId="72132FF7" w:rsidR="001E59F5" w:rsidRPr="001373EC" w:rsidRDefault="001E59F5" w:rsidP="001E59F5">
      <w:pPr>
        <w:pStyle w:val="Tijeloteksta"/>
        <w:tabs>
          <w:tab w:val="right" w:pos="9356"/>
        </w:tabs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1373EC">
        <w:rPr>
          <w:rFonts w:ascii="Times New Roman" w:hAnsi="Times New Roman" w:cs="Times New Roman"/>
        </w:rPr>
        <w:t>Priprema</w:t>
      </w:r>
      <w:r w:rsidRPr="001373EC">
        <w:rPr>
          <w:rFonts w:ascii="Times New Roman" w:hAnsi="Times New Roman" w:cs="Times New Roman"/>
          <w:spacing w:val="62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62"/>
        </w:rPr>
        <w:t xml:space="preserve"> </w:t>
      </w:r>
      <w:r w:rsidRPr="001373EC">
        <w:rPr>
          <w:rFonts w:ascii="Times New Roman" w:hAnsi="Times New Roman" w:cs="Times New Roman"/>
        </w:rPr>
        <w:t>planiranje</w:t>
      </w:r>
      <w:r w:rsidRPr="001373EC">
        <w:rPr>
          <w:rFonts w:ascii="Times New Roman" w:hAnsi="Times New Roman" w:cs="Times New Roman"/>
          <w:spacing w:val="65"/>
        </w:rPr>
        <w:t xml:space="preserve"> </w:t>
      </w:r>
      <w:r w:rsidRPr="001373EC">
        <w:rPr>
          <w:rFonts w:ascii="Times New Roman" w:hAnsi="Times New Roman" w:cs="Times New Roman"/>
        </w:rPr>
        <w:t>Proračuna</w:t>
      </w:r>
      <w:r w:rsidRPr="001373EC">
        <w:rPr>
          <w:rFonts w:ascii="Times New Roman" w:hAnsi="Times New Roman" w:cs="Times New Roman"/>
          <w:spacing w:val="64"/>
        </w:rPr>
        <w:t xml:space="preserve"> </w:t>
      </w:r>
      <w:r w:rsidRPr="001373EC">
        <w:rPr>
          <w:rFonts w:ascii="Times New Roman" w:hAnsi="Times New Roman" w:cs="Times New Roman"/>
        </w:rPr>
        <w:t>obveza</w:t>
      </w:r>
      <w:r w:rsidRPr="001373EC">
        <w:rPr>
          <w:rFonts w:ascii="Times New Roman" w:hAnsi="Times New Roman" w:cs="Times New Roman"/>
          <w:spacing w:val="62"/>
        </w:rPr>
        <w:t xml:space="preserve"> </w:t>
      </w:r>
      <w:r w:rsidRPr="001373EC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 xml:space="preserve"> Jedinstvenog upra</w:t>
      </w:r>
      <w:r w:rsidR="00C55713">
        <w:rPr>
          <w:rFonts w:ascii="Times New Roman" w:hAnsi="Times New Roman" w:cs="Times New Roman"/>
        </w:rPr>
        <w:t>vnog odjela Općine Novo Virje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62"/>
        </w:rPr>
        <w:t xml:space="preserve"> </w:t>
      </w:r>
      <w:r w:rsidRPr="001373EC">
        <w:rPr>
          <w:rFonts w:ascii="Times New Roman" w:hAnsi="Times New Roman" w:cs="Times New Roman"/>
          <w:spacing w:val="-2"/>
        </w:rPr>
        <w:t>proračunsk</w:t>
      </w:r>
      <w:r>
        <w:rPr>
          <w:rFonts w:ascii="Times New Roman" w:hAnsi="Times New Roman" w:cs="Times New Roman"/>
          <w:spacing w:val="-2"/>
        </w:rPr>
        <w:t>og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korisnika</w:t>
      </w:r>
      <w:r w:rsidRPr="001373EC">
        <w:rPr>
          <w:rFonts w:ascii="Times New Roman" w:hAnsi="Times New Roman" w:cs="Times New Roman"/>
          <w:spacing w:val="-6"/>
        </w:rPr>
        <w:t xml:space="preserve">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sustavu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Riznice</w:t>
      </w:r>
      <w:r w:rsidRPr="001373EC">
        <w:rPr>
          <w:rFonts w:ascii="Times New Roman" w:hAnsi="Times New Roman" w:cs="Times New Roman"/>
          <w:spacing w:val="-2"/>
        </w:rPr>
        <w:t>.</w:t>
      </w:r>
    </w:p>
    <w:p w14:paraId="7DCB647F" w14:textId="1D82B132" w:rsidR="001E59F5" w:rsidRPr="001373EC" w:rsidRDefault="001E59F5" w:rsidP="001E59F5">
      <w:pPr>
        <w:pStyle w:val="Tijeloteksta"/>
        <w:tabs>
          <w:tab w:val="right" w:pos="9356"/>
        </w:tabs>
        <w:ind w:left="0" w:firstLine="4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1373EC">
        <w:rPr>
          <w:rFonts w:ascii="Times New Roman" w:hAnsi="Times New Roman" w:cs="Times New Roman"/>
        </w:rPr>
        <w:t xml:space="preserve">Glavna knjiga Riznice vodi se u </w:t>
      </w:r>
      <w:r>
        <w:rPr>
          <w:rFonts w:ascii="Times New Roman" w:hAnsi="Times New Roman" w:cs="Times New Roman"/>
        </w:rPr>
        <w:t>Jedinstvenom upra</w:t>
      </w:r>
      <w:r w:rsidR="00C55713">
        <w:rPr>
          <w:rFonts w:ascii="Times New Roman" w:hAnsi="Times New Roman" w:cs="Times New Roman"/>
        </w:rPr>
        <w:t>vnom odjelu Općine Novo Virje</w:t>
      </w:r>
      <w:r w:rsidRPr="001373EC">
        <w:rPr>
          <w:rFonts w:ascii="Times New Roman" w:hAnsi="Times New Roman" w:cs="Times New Roman"/>
        </w:rPr>
        <w:t>. Uspostavom Riznice i jedinstvenog računa Riznice glavna knjiga obuhvaćat će sve transakcije i poslovne događaje, odnosno imovinu i obveze koje se odnose na proračun i na proračunske korisnike. Sastavni</w:t>
      </w:r>
      <w:r w:rsidRPr="001373EC">
        <w:rPr>
          <w:rFonts w:ascii="Times New Roman" w:hAnsi="Times New Roman" w:cs="Times New Roman"/>
          <w:spacing w:val="-10"/>
        </w:rPr>
        <w:t xml:space="preserve"> </w:t>
      </w:r>
      <w:r w:rsidRPr="001373EC">
        <w:rPr>
          <w:rFonts w:ascii="Times New Roman" w:hAnsi="Times New Roman" w:cs="Times New Roman"/>
        </w:rPr>
        <w:t>dio</w:t>
      </w:r>
      <w:r w:rsidRPr="001373EC">
        <w:rPr>
          <w:rFonts w:ascii="Times New Roman" w:hAnsi="Times New Roman" w:cs="Times New Roman"/>
          <w:spacing w:val="-9"/>
        </w:rPr>
        <w:t xml:space="preserve"> </w:t>
      </w:r>
      <w:r w:rsidRPr="001373EC">
        <w:rPr>
          <w:rFonts w:ascii="Times New Roman" w:hAnsi="Times New Roman" w:cs="Times New Roman"/>
        </w:rPr>
        <w:t>glavne</w:t>
      </w:r>
      <w:r w:rsidRPr="001373EC">
        <w:rPr>
          <w:rFonts w:ascii="Times New Roman" w:hAnsi="Times New Roman" w:cs="Times New Roman"/>
          <w:spacing w:val="-9"/>
        </w:rPr>
        <w:t xml:space="preserve"> </w:t>
      </w:r>
      <w:r w:rsidRPr="001373EC">
        <w:rPr>
          <w:rFonts w:ascii="Times New Roman" w:hAnsi="Times New Roman" w:cs="Times New Roman"/>
        </w:rPr>
        <w:t>knjige</w:t>
      </w:r>
      <w:r w:rsidRPr="001373EC">
        <w:rPr>
          <w:rFonts w:ascii="Times New Roman" w:hAnsi="Times New Roman" w:cs="Times New Roman"/>
          <w:spacing w:val="-9"/>
        </w:rPr>
        <w:t xml:space="preserve"> </w:t>
      </w:r>
      <w:r w:rsidRPr="001373EC">
        <w:rPr>
          <w:rFonts w:ascii="Times New Roman" w:hAnsi="Times New Roman" w:cs="Times New Roman"/>
        </w:rPr>
        <w:t>su</w:t>
      </w:r>
      <w:r w:rsidRPr="001373EC">
        <w:rPr>
          <w:rFonts w:ascii="Times New Roman" w:hAnsi="Times New Roman" w:cs="Times New Roman"/>
          <w:spacing w:val="-9"/>
        </w:rPr>
        <w:t xml:space="preserve"> </w:t>
      </w:r>
      <w:r w:rsidRPr="001373EC">
        <w:rPr>
          <w:rFonts w:ascii="Times New Roman" w:hAnsi="Times New Roman" w:cs="Times New Roman"/>
        </w:rPr>
        <w:t>pomoćne</w:t>
      </w:r>
      <w:r w:rsidRPr="001373EC">
        <w:rPr>
          <w:rFonts w:ascii="Times New Roman" w:hAnsi="Times New Roman" w:cs="Times New Roman"/>
          <w:spacing w:val="-9"/>
        </w:rPr>
        <w:t xml:space="preserve"> </w:t>
      </w:r>
      <w:r w:rsidRPr="001373EC">
        <w:rPr>
          <w:rFonts w:ascii="Times New Roman" w:hAnsi="Times New Roman" w:cs="Times New Roman"/>
        </w:rPr>
        <w:t>knjige</w:t>
      </w:r>
      <w:r w:rsidRPr="001373EC">
        <w:rPr>
          <w:rFonts w:ascii="Times New Roman" w:hAnsi="Times New Roman" w:cs="Times New Roman"/>
          <w:spacing w:val="-12"/>
        </w:rPr>
        <w:t xml:space="preserve"> </w:t>
      </w:r>
      <w:r w:rsidRPr="001373EC">
        <w:rPr>
          <w:rFonts w:ascii="Times New Roman" w:hAnsi="Times New Roman" w:cs="Times New Roman"/>
        </w:rPr>
        <w:t>kao</w:t>
      </w:r>
      <w:r w:rsidRPr="001373EC">
        <w:rPr>
          <w:rFonts w:ascii="Times New Roman" w:hAnsi="Times New Roman" w:cs="Times New Roman"/>
          <w:spacing w:val="-9"/>
        </w:rPr>
        <w:t xml:space="preserve"> </w:t>
      </w:r>
      <w:r w:rsidRPr="001373EC">
        <w:rPr>
          <w:rFonts w:ascii="Times New Roman" w:hAnsi="Times New Roman" w:cs="Times New Roman"/>
        </w:rPr>
        <w:t>dodatni</w:t>
      </w:r>
      <w:r w:rsidRPr="001373EC">
        <w:rPr>
          <w:rFonts w:ascii="Times New Roman" w:hAnsi="Times New Roman" w:cs="Times New Roman"/>
          <w:spacing w:val="-10"/>
        </w:rPr>
        <w:t xml:space="preserve"> </w:t>
      </w:r>
      <w:r w:rsidRPr="001373EC">
        <w:rPr>
          <w:rFonts w:ascii="Times New Roman" w:hAnsi="Times New Roman" w:cs="Times New Roman"/>
        </w:rPr>
        <w:t>izvor</w:t>
      </w:r>
      <w:r w:rsidRPr="001373EC">
        <w:rPr>
          <w:rFonts w:ascii="Times New Roman" w:hAnsi="Times New Roman" w:cs="Times New Roman"/>
          <w:spacing w:val="-9"/>
        </w:rPr>
        <w:t xml:space="preserve"> </w:t>
      </w:r>
      <w:r w:rsidRPr="001373EC">
        <w:rPr>
          <w:rFonts w:ascii="Times New Roman" w:hAnsi="Times New Roman" w:cs="Times New Roman"/>
        </w:rPr>
        <w:t>analitičkih</w:t>
      </w:r>
      <w:r w:rsidRPr="001373EC">
        <w:rPr>
          <w:rFonts w:ascii="Times New Roman" w:hAnsi="Times New Roman" w:cs="Times New Roman"/>
          <w:spacing w:val="-11"/>
        </w:rPr>
        <w:t xml:space="preserve"> </w:t>
      </w:r>
      <w:r w:rsidRPr="001373EC">
        <w:rPr>
          <w:rFonts w:ascii="Times New Roman" w:hAnsi="Times New Roman" w:cs="Times New Roman"/>
        </w:rPr>
        <w:t>podataka</w:t>
      </w:r>
      <w:r w:rsidRPr="001373EC">
        <w:rPr>
          <w:rFonts w:ascii="Times New Roman" w:hAnsi="Times New Roman" w:cs="Times New Roman"/>
          <w:spacing w:val="-10"/>
        </w:rPr>
        <w:t xml:space="preserve"> </w:t>
      </w:r>
      <w:r w:rsidRPr="001373EC">
        <w:rPr>
          <w:rFonts w:ascii="Times New Roman" w:hAnsi="Times New Roman" w:cs="Times New Roman"/>
        </w:rPr>
        <w:t xml:space="preserve">potrebnih za efikasno upravljanje financijama i kontrolu izvršenih prihoda i primitaka te rashoda i </w:t>
      </w:r>
      <w:r w:rsidRPr="001373EC">
        <w:rPr>
          <w:rFonts w:ascii="Times New Roman" w:hAnsi="Times New Roman" w:cs="Times New Roman"/>
          <w:spacing w:val="-2"/>
        </w:rPr>
        <w:t>izdataka.</w:t>
      </w:r>
    </w:p>
    <w:p w14:paraId="7EDB469B" w14:textId="77777777" w:rsidR="001E59F5" w:rsidRDefault="001E59F5" w:rsidP="001E59F5">
      <w:pPr>
        <w:pStyle w:val="Tijeloteksta"/>
        <w:tabs>
          <w:tab w:val="right" w:pos="9356"/>
        </w:tabs>
        <w:ind w:left="0" w:right="1"/>
        <w:jc w:val="center"/>
        <w:rPr>
          <w:rFonts w:ascii="Times New Roman" w:hAnsi="Times New Roman" w:cs="Times New Roman"/>
          <w:b/>
          <w:bCs/>
        </w:rPr>
      </w:pPr>
    </w:p>
    <w:p w14:paraId="2BF09E60" w14:textId="77777777" w:rsidR="00C55713" w:rsidRDefault="00C55713" w:rsidP="001E59F5">
      <w:pPr>
        <w:pStyle w:val="Tijeloteksta"/>
        <w:tabs>
          <w:tab w:val="right" w:pos="9356"/>
        </w:tabs>
        <w:ind w:left="0" w:right="1"/>
        <w:jc w:val="center"/>
        <w:rPr>
          <w:rFonts w:ascii="Times New Roman" w:hAnsi="Times New Roman" w:cs="Times New Roman"/>
          <w:b/>
          <w:bCs/>
        </w:rPr>
      </w:pPr>
    </w:p>
    <w:p w14:paraId="3D30ACDB" w14:textId="39D498A4" w:rsidR="001E59F5" w:rsidRDefault="001E59F5" w:rsidP="001E59F5">
      <w:pPr>
        <w:pStyle w:val="Tijeloteksta"/>
        <w:tabs>
          <w:tab w:val="right" w:pos="9356"/>
        </w:tabs>
        <w:ind w:left="0" w:right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10.</w:t>
      </w:r>
    </w:p>
    <w:p w14:paraId="0F6433D7" w14:textId="77777777" w:rsidR="001E59F5" w:rsidRPr="000D00C7" w:rsidRDefault="001E59F5" w:rsidP="001E59F5">
      <w:pPr>
        <w:pStyle w:val="Tijeloteksta"/>
        <w:tabs>
          <w:tab w:val="right" w:pos="9356"/>
        </w:tabs>
        <w:ind w:left="0" w:right="1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12257043" w14:textId="01D9BB0A" w:rsidR="001E59F5" w:rsidRDefault="001E59F5" w:rsidP="001E59F5">
      <w:pPr>
        <w:pStyle w:val="Tijeloteksta"/>
        <w:tabs>
          <w:tab w:val="right" w:pos="9356"/>
        </w:tabs>
        <w:spacing w:before="1"/>
        <w:ind w:left="0" w:right="1" w:firstLine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Jedinstveni U</w:t>
      </w:r>
      <w:r w:rsidR="00C55713">
        <w:rPr>
          <w:rFonts w:ascii="Times New Roman" w:hAnsi="Times New Roman" w:cs="Times New Roman"/>
        </w:rPr>
        <w:t>pravni odjel Općine Novo Virje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proračunski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korisni</w:t>
      </w:r>
      <w:r>
        <w:rPr>
          <w:rFonts w:ascii="Times New Roman" w:hAnsi="Times New Roman" w:cs="Times New Roman"/>
        </w:rPr>
        <w:t>k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čija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se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financijska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lastRenderedPageBreak/>
        <w:t>izvješća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konsolidiraju u financijskim izvješćima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="00C55713">
        <w:rPr>
          <w:rFonts w:ascii="Times New Roman" w:hAnsi="Times New Roman" w:cs="Times New Roman"/>
        </w:rPr>
        <w:t>Općine Novo Virje</w:t>
      </w:r>
      <w:r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</w:rPr>
        <w:t>obvezni su svoje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>poslovanje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</w:rPr>
        <w:t xml:space="preserve">obavljati putem Riznice. </w:t>
      </w:r>
    </w:p>
    <w:p w14:paraId="415073CF" w14:textId="77777777" w:rsidR="001E59F5" w:rsidRPr="001373EC" w:rsidRDefault="001E59F5" w:rsidP="001E59F5">
      <w:pPr>
        <w:pStyle w:val="Tijeloteksta"/>
        <w:tabs>
          <w:tab w:val="right" w:pos="9356"/>
        </w:tabs>
        <w:spacing w:before="1"/>
        <w:ind w:left="0" w:right="1" w:firstLine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1373EC">
        <w:rPr>
          <w:rFonts w:ascii="Times New Roman" w:hAnsi="Times New Roman" w:cs="Times New Roman"/>
        </w:rPr>
        <w:t>Proračunski korisni</w:t>
      </w:r>
      <w:r>
        <w:rPr>
          <w:rFonts w:ascii="Times New Roman" w:hAnsi="Times New Roman" w:cs="Times New Roman"/>
        </w:rPr>
        <w:t>k</w:t>
      </w:r>
      <w:r w:rsidRPr="001373EC">
        <w:rPr>
          <w:rFonts w:ascii="Times New Roman" w:hAnsi="Times New Roman" w:cs="Times New Roman"/>
        </w:rPr>
        <w:t xml:space="preserve"> obvez</w:t>
      </w:r>
      <w:r>
        <w:rPr>
          <w:rFonts w:ascii="Times New Roman" w:hAnsi="Times New Roman" w:cs="Times New Roman"/>
        </w:rPr>
        <w:t>an</w:t>
      </w:r>
      <w:r w:rsidRPr="001373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</w:t>
      </w:r>
      <w:r w:rsidRPr="001373EC">
        <w:rPr>
          <w:rFonts w:ascii="Times New Roman" w:hAnsi="Times New Roman" w:cs="Times New Roman"/>
        </w:rPr>
        <w:t xml:space="preserve"> i nadalje voditi svoje poslovne knjige propisane zakonom.</w:t>
      </w:r>
    </w:p>
    <w:p w14:paraId="4677B240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 w:firstLine="27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1373EC">
        <w:rPr>
          <w:rFonts w:ascii="Times New Roman" w:hAnsi="Times New Roman" w:cs="Times New Roman"/>
        </w:rPr>
        <w:t>Za sva poslovanja i transakcije unutar same Riznice koriste se vjerodostojne knjigovodstvene isprave.</w:t>
      </w:r>
    </w:p>
    <w:p w14:paraId="78FE2A39" w14:textId="77777777" w:rsidR="001E59F5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1</w:t>
      </w:r>
      <w:r>
        <w:rPr>
          <w:rFonts w:ascii="Times New Roman" w:hAnsi="Times New Roman" w:cs="Times New Roman"/>
          <w:spacing w:val="-5"/>
        </w:rPr>
        <w:t>1</w:t>
      </w:r>
      <w:r w:rsidRPr="001373EC">
        <w:rPr>
          <w:rFonts w:ascii="Times New Roman" w:hAnsi="Times New Roman" w:cs="Times New Roman"/>
          <w:spacing w:val="-5"/>
        </w:rPr>
        <w:t>.</w:t>
      </w:r>
    </w:p>
    <w:p w14:paraId="49A6B8E7" w14:textId="77777777" w:rsidR="001E59F5" w:rsidRPr="000D00C7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z w:val="6"/>
          <w:szCs w:val="6"/>
        </w:rPr>
      </w:pPr>
    </w:p>
    <w:p w14:paraId="1C105AD9" w14:textId="77777777" w:rsidR="001E59F5" w:rsidRDefault="001E59F5" w:rsidP="001E59F5">
      <w:pPr>
        <w:pStyle w:val="Tijeloteksta"/>
        <w:tabs>
          <w:tab w:val="right" w:pos="9356"/>
        </w:tabs>
        <w:ind w:left="0" w:firstLine="3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1373EC">
        <w:rPr>
          <w:rFonts w:ascii="Times New Roman" w:hAnsi="Times New Roman" w:cs="Times New Roman"/>
        </w:rPr>
        <w:t>Plaćanja unutar Riznice vrše se temeljem zahtjeva za plaćanjem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 koji se temelji na vjerodostojnoj ispravi.</w:t>
      </w:r>
    </w:p>
    <w:p w14:paraId="3ADF3040" w14:textId="08CBC42E" w:rsidR="00D82E17" w:rsidRDefault="00D82E17" w:rsidP="00D82E17">
      <w:pPr>
        <w:pStyle w:val="Tijeloteksta"/>
        <w:tabs>
          <w:tab w:val="right" w:pos="9072"/>
        </w:tabs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1E59F5" w:rsidRPr="001373EC">
        <w:rPr>
          <w:rFonts w:ascii="Times New Roman" w:hAnsi="Times New Roman" w:cs="Times New Roman"/>
        </w:rPr>
        <w:t xml:space="preserve">Jedinstveni račun Riznice postaje račun koji služi za primanje, čuvanje, plaćanje i </w:t>
      </w:r>
    </w:p>
    <w:p w14:paraId="3A7A0402" w14:textId="1F4AEC55" w:rsidR="001E59F5" w:rsidRPr="00D82E17" w:rsidRDefault="001E59F5" w:rsidP="001E59F5">
      <w:pPr>
        <w:pStyle w:val="Tijeloteksta"/>
        <w:tabs>
          <w:tab w:val="right" w:pos="9356"/>
        </w:tabs>
        <w:ind w:left="0"/>
        <w:jc w:val="both"/>
        <w:rPr>
          <w:rFonts w:ascii="Times New Roman" w:hAnsi="Times New Roman" w:cs="Times New Roman"/>
          <w:spacing w:val="-3"/>
        </w:rPr>
      </w:pPr>
      <w:r w:rsidRPr="001373EC">
        <w:rPr>
          <w:rFonts w:ascii="Times New Roman" w:hAnsi="Times New Roman" w:cs="Times New Roman"/>
        </w:rPr>
        <w:t>prijenos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svih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prihoda,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primitaka,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rashoda,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izdataka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drugih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plaćanja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proračuna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</w:t>
      </w:r>
      <w:r w:rsidRPr="001373EC">
        <w:rPr>
          <w:rFonts w:ascii="Times New Roman" w:hAnsi="Times New Roman" w:cs="Times New Roman"/>
          <w:spacing w:val="-2"/>
        </w:rPr>
        <w:t>korisnika.</w:t>
      </w:r>
    </w:p>
    <w:p w14:paraId="75F89E02" w14:textId="77777777" w:rsidR="001E59F5" w:rsidRPr="001373EC" w:rsidRDefault="001E59F5" w:rsidP="00D82E17">
      <w:pPr>
        <w:pStyle w:val="Tijeloteksta"/>
        <w:tabs>
          <w:tab w:val="right" w:pos="8931"/>
        </w:tabs>
        <w:spacing w:before="2"/>
        <w:ind w:left="0" w:right="1"/>
        <w:rPr>
          <w:rFonts w:ascii="Times New Roman" w:hAnsi="Times New Roman" w:cs="Times New Roman"/>
        </w:rPr>
      </w:pPr>
    </w:p>
    <w:p w14:paraId="5DD2B866" w14:textId="77777777" w:rsidR="001E59F5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1</w:t>
      </w:r>
      <w:r>
        <w:rPr>
          <w:rFonts w:ascii="Times New Roman" w:hAnsi="Times New Roman" w:cs="Times New Roman"/>
          <w:spacing w:val="-5"/>
        </w:rPr>
        <w:t>2</w:t>
      </w:r>
      <w:r w:rsidRPr="001373EC">
        <w:rPr>
          <w:rFonts w:ascii="Times New Roman" w:hAnsi="Times New Roman" w:cs="Times New Roman"/>
          <w:spacing w:val="-5"/>
        </w:rPr>
        <w:t>.</w:t>
      </w:r>
    </w:p>
    <w:p w14:paraId="77F8FCB0" w14:textId="77777777" w:rsidR="001E59F5" w:rsidRPr="000D00C7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z w:val="6"/>
          <w:szCs w:val="6"/>
        </w:rPr>
      </w:pPr>
    </w:p>
    <w:p w14:paraId="2602F1C3" w14:textId="6BEF179E" w:rsidR="001E59F5" w:rsidRDefault="001E59F5" w:rsidP="001E59F5">
      <w:pPr>
        <w:pStyle w:val="Tijeloteksta"/>
        <w:tabs>
          <w:tab w:val="right" w:pos="9356"/>
        </w:tabs>
        <w:ind w:left="0" w:firstLine="4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</w:t>
      </w:r>
      <w:r w:rsidRPr="001373EC">
        <w:rPr>
          <w:rFonts w:ascii="Times New Roman" w:hAnsi="Times New Roman" w:cs="Times New Roman"/>
        </w:rPr>
        <w:t>roračunski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korisni</w:t>
      </w:r>
      <w:r>
        <w:rPr>
          <w:rFonts w:ascii="Times New Roman" w:hAnsi="Times New Roman" w:cs="Times New Roman"/>
        </w:rPr>
        <w:t>k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="00C55713">
        <w:rPr>
          <w:rFonts w:ascii="Times New Roman" w:hAnsi="Times New Roman" w:cs="Times New Roman"/>
        </w:rPr>
        <w:t>Općine Novo Virje</w:t>
      </w:r>
      <w:r w:rsidRPr="001373EC">
        <w:rPr>
          <w:rFonts w:ascii="Times New Roman" w:hAnsi="Times New Roman" w:cs="Times New Roman"/>
        </w:rPr>
        <w:t>,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obvez</w:t>
      </w:r>
      <w:r>
        <w:rPr>
          <w:rFonts w:ascii="Times New Roman" w:hAnsi="Times New Roman" w:cs="Times New Roman"/>
        </w:rPr>
        <w:t>an je</w:t>
      </w:r>
      <w:r w:rsidRPr="001373EC">
        <w:rPr>
          <w:rFonts w:ascii="Times New Roman" w:hAnsi="Times New Roman" w:cs="Times New Roman"/>
          <w:spacing w:val="-2"/>
        </w:rPr>
        <w:t xml:space="preserve"> </w:t>
      </w:r>
      <w:r w:rsidRPr="001373EC">
        <w:rPr>
          <w:rFonts w:ascii="Times New Roman" w:hAnsi="Times New Roman" w:cs="Times New Roman"/>
        </w:rPr>
        <w:t>zatvoriti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svoj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žiro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račun,</w:t>
      </w:r>
      <w:r w:rsidRPr="001373EC">
        <w:rPr>
          <w:rFonts w:ascii="Times New Roman" w:hAnsi="Times New Roman" w:cs="Times New Roman"/>
          <w:spacing w:val="-4"/>
        </w:rPr>
        <w:t xml:space="preserve"> </w:t>
      </w:r>
      <w:r w:rsidRPr="001373EC">
        <w:rPr>
          <w:rFonts w:ascii="Times New Roman" w:hAnsi="Times New Roman" w:cs="Times New Roman"/>
        </w:rPr>
        <w:t>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sredstva koja se nalaze na računu obvez</w:t>
      </w:r>
      <w:r>
        <w:rPr>
          <w:rFonts w:ascii="Times New Roman" w:hAnsi="Times New Roman" w:cs="Times New Roman"/>
        </w:rPr>
        <w:t>an</w:t>
      </w:r>
      <w:r w:rsidRPr="001373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</w:t>
      </w:r>
      <w:r w:rsidRPr="001373EC">
        <w:rPr>
          <w:rFonts w:ascii="Times New Roman" w:hAnsi="Times New Roman" w:cs="Times New Roman"/>
        </w:rPr>
        <w:t xml:space="preserve"> uplatiti u Proračun </w:t>
      </w:r>
      <w:r w:rsidR="00C55713">
        <w:rPr>
          <w:rFonts w:ascii="Times New Roman" w:hAnsi="Times New Roman" w:cs="Times New Roman"/>
        </w:rPr>
        <w:t>Općine Novo Virje</w:t>
      </w:r>
      <w:r w:rsidRPr="001373EC">
        <w:rPr>
          <w:rFonts w:ascii="Times New Roman" w:hAnsi="Times New Roman" w:cs="Times New Roman"/>
        </w:rPr>
        <w:t>.</w:t>
      </w:r>
    </w:p>
    <w:p w14:paraId="5A018933" w14:textId="77777777" w:rsidR="001E59F5" w:rsidRPr="001373EC" w:rsidRDefault="001E59F5" w:rsidP="001E59F5">
      <w:pPr>
        <w:pStyle w:val="Tijeloteksta"/>
        <w:tabs>
          <w:tab w:val="right" w:pos="9356"/>
        </w:tabs>
        <w:ind w:left="0" w:firstLine="436"/>
        <w:jc w:val="both"/>
        <w:rPr>
          <w:rFonts w:ascii="Times New Roman" w:hAnsi="Times New Roman" w:cs="Times New Roman"/>
        </w:rPr>
      </w:pPr>
    </w:p>
    <w:p w14:paraId="07F94EAF" w14:textId="77777777" w:rsidR="001E59F5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1</w:t>
      </w:r>
      <w:r>
        <w:rPr>
          <w:rFonts w:ascii="Times New Roman" w:hAnsi="Times New Roman" w:cs="Times New Roman"/>
          <w:spacing w:val="-5"/>
        </w:rPr>
        <w:t>3</w:t>
      </w:r>
      <w:r w:rsidRPr="001373EC">
        <w:rPr>
          <w:rFonts w:ascii="Times New Roman" w:hAnsi="Times New Roman" w:cs="Times New Roman"/>
          <w:spacing w:val="-5"/>
        </w:rPr>
        <w:t>.</w:t>
      </w:r>
    </w:p>
    <w:p w14:paraId="024C4B4C" w14:textId="77777777" w:rsidR="001E59F5" w:rsidRPr="000D00C7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z w:val="6"/>
          <w:szCs w:val="6"/>
        </w:rPr>
      </w:pPr>
    </w:p>
    <w:p w14:paraId="43F14D2B" w14:textId="77777777" w:rsidR="001E59F5" w:rsidRDefault="001E59F5" w:rsidP="001E59F5">
      <w:pPr>
        <w:pStyle w:val="Tijeloteksta"/>
        <w:tabs>
          <w:tab w:val="right" w:pos="9356"/>
        </w:tabs>
        <w:ind w:left="0" w:firstLine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1373EC">
        <w:rPr>
          <w:rFonts w:ascii="Times New Roman" w:hAnsi="Times New Roman" w:cs="Times New Roman"/>
        </w:rPr>
        <w:t xml:space="preserve">Uspostavom jedinstvenog računa Riznice taj račun postaje instrument upravljanja likvidnošću </w:t>
      </w:r>
      <w:r>
        <w:rPr>
          <w:rFonts w:ascii="Times New Roman" w:hAnsi="Times New Roman" w:cs="Times New Roman"/>
        </w:rPr>
        <w:t xml:space="preserve">općinskog </w:t>
      </w:r>
      <w:r w:rsidRPr="001373EC">
        <w:rPr>
          <w:rFonts w:ascii="Times New Roman" w:hAnsi="Times New Roman" w:cs="Times New Roman"/>
        </w:rPr>
        <w:t>Proračuna putem kojeg se upravlja transakcijama prema mjestu nastanka događaja (glavna knjiga proračuna i 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</w:rPr>
        <w:t xml:space="preserve"> korisnika) te omogućava provođenje financijske kontrole na razini </w:t>
      </w:r>
      <w:r>
        <w:rPr>
          <w:rFonts w:ascii="Times New Roman" w:hAnsi="Times New Roman" w:cs="Times New Roman"/>
        </w:rPr>
        <w:t>općinske</w:t>
      </w:r>
      <w:r w:rsidRPr="001373EC">
        <w:rPr>
          <w:rFonts w:ascii="Times New Roman" w:hAnsi="Times New Roman" w:cs="Times New Roman"/>
        </w:rPr>
        <w:t xml:space="preserve"> Riznice.</w:t>
      </w:r>
    </w:p>
    <w:p w14:paraId="1B2A4B0F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 w:firstLine="328"/>
        <w:jc w:val="both"/>
        <w:rPr>
          <w:rFonts w:ascii="Times New Roman" w:hAnsi="Times New Roman" w:cs="Times New Roman"/>
        </w:rPr>
      </w:pPr>
    </w:p>
    <w:p w14:paraId="408E4029" w14:textId="77777777" w:rsidR="001E59F5" w:rsidRDefault="001E59F5" w:rsidP="001E59F5">
      <w:pPr>
        <w:pStyle w:val="Naslov1"/>
        <w:tabs>
          <w:tab w:val="right" w:pos="9356"/>
        </w:tabs>
        <w:ind w:left="0" w:right="1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Članka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1</w:t>
      </w:r>
      <w:r>
        <w:rPr>
          <w:rFonts w:ascii="Times New Roman" w:hAnsi="Times New Roman" w:cs="Times New Roman"/>
          <w:spacing w:val="-5"/>
        </w:rPr>
        <w:t>4</w:t>
      </w:r>
      <w:r w:rsidRPr="001373EC">
        <w:rPr>
          <w:rFonts w:ascii="Times New Roman" w:hAnsi="Times New Roman" w:cs="Times New Roman"/>
          <w:spacing w:val="-5"/>
        </w:rPr>
        <w:t>.</w:t>
      </w:r>
    </w:p>
    <w:p w14:paraId="2C404A33" w14:textId="77777777" w:rsidR="001E59F5" w:rsidRPr="000D00C7" w:rsidRDefault="001E59F5" w:rsidP="001E59F5">
      <w:pPr>
        <w:pStyle w:val="Naslov1"/>
        <w:tabs>
          <w:tab w:val="right" w:pos="9356"/>
        </w:tabs>
        <w:ind w:left="0" w:right="1"/>
        <w:rPr>
          <w:rFonts w:ascii="Times New Roman" w:hAnsi="Times New Roman" w:cs="Times New Roman"/>
          <w:sz w:val="6"/>
          <w:szCs w:val="6"/>
        </w:rPr>
      </w:pPr>
    </w:p>
    <w:p w14:paraId="396B502F" w14:textId="77777777" w:rsidR="001E59F5" w:rsidRDefault="001E59F5" w:rsidP="001E59F5">
      <w:pPr>
        <w:pStyle w:val="Tijeloteksta"/>
        <w:tabs>
          <w:tab w:val="right" w:pos="9356"/>
        </w:tabs>
        <w:ind w:left="0" w:right="1" w:firstLine="3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1373EC">
        <w:rPr>
          <w:rFonts w:ascii="Times New Roman" w:hAnsi="Times New Roman" w:cs="Times New Roman"/>
        </w:rPr>
        <w:t>Transakcije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poslovni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događaji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glavnoj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knjizi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proračunsk</w:t>
      </w:r>
      <w:r>
        <w:rPr>
          <w:rFonts w:ascii="Times New Roman" w:hAnsi="Times New Roman" w:cs="Times New Roman"/>
        </w:rPr>
        <w:t>og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korisnika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moraju</w:t>
      </w:r>
      <w:r w:rsidRPr="001373EC">
        <w:rPr>
          <w:rFonts w:ascii="Times New Roman" w:hAnsi="Times New Roman" w:cs="Times New Roman"/>
          <w:spacing w:val="-13"/>
        </w:rPr>
        <w:t xml:space="preserve"> </w:t>
      </w:r>
      <w:r w:rsidRPr="001373EC">
        <w:rPr>
          <w:rFonts w:ascii="Times New Roman" w:hAnsi="Times New Roman" w:cs="Times New Roman"/>
        </w:rPr>
        <w:t>biti</w:t>
      </w:r>
      <w:r w:rsidRPr="001373EC">
        <w:rPr>
          <w:rFonts w:ascii="Times New Roman" w:hAnsi="Times New Roman" w:cs="Times New Roman"/>
          <w:spacing w:val="-14"/>
        </w:rPr>
        <w:t xml:space="preserve"> </w:t>
      </w:r>
      <w:r w:rsidRPr="001373EC">
        <w:rPr>
          <w:rFonts w:ascii="Times New Roman" w:hAnsi="Times New Roman" w:cs="Times New Roman"/>
        </w:rPr>
        <w:t>usklađeni sa sadržajem i iznosom transakcije i poslovnih događaja sustava glavne knjige Riznice</w:t>
      </w:r>
      <w:r>
        <w:rPr>
          <w:rFonts w:ascii="Times New Roman" w:hAnsi="Times New Roman" w:cs="Times New Roman"/>
        </w:rPr>
        <w:t>.</w:t>
      </w:r>
    </w:p>
    <w:p w14:paraId="64EFE3C1" w14:textId="77777777" w:rsidR="001E59F5" w:rsidRPr="001373EC" w:rsidRDefault="001E59F5" w:rsidP="001E59F5">
      <w:pPr>
        <w:pStyle w:val="Tijeloteksta"/>
        <w:tabs>
          <w:tab w:val="right" w:pos="9356"/>
        </w:tabs>
        <w:ind w:left="0" w:right="1" w:firstLine="381"/>
        <w:jc w:val="both"/>
        <w:rPr>
          <w:rFonts w:ascii="Times New Roman" w:hAnsi="Times New Roman" w:cs="Times New Roman"/>
        </w:rPr>
      </w:pPr>
    </w:p>
    <w:p w14:paraId="6201444B" w14:textId="77777777" w:rsidR="001E59F5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pacing w:val="-5"/>
        </w:rPr>
      </w:pPr>
      <w:r w:rsidRPr="001373EC">
        <w:rPr>
          <w:rFonts w:ascii="Times New Roman" w:hAnsi="Times New Roman" w:cs="Times New Roman"/>
        </w:rPr>
        <w:t>Članak</w:t>
      </w:r>
      <w:r w:rsidRPr="001373EC">
        <w:rPr>
          <w:rFonts w:ascii="Times New Roman" w:hAnsi="Times New Roman" w:cs="Times New Roman"/>
          <w:spacing w:val="-1"/>
        </w:rPr>
        <w:t xml:space="preserve"> </w:t>
      </w:r>
      <w:r w:rsidRPr="001373EC">
        <w:rPr>
          <w:rFonts w:ascii="Times New Roman" w:hAnsi="Times New Roman" w:cs="Times New Roman"/>
          <w:spacing w:val="-5"/>
        </w:rPr>
        <w:t>1</w:t>
      </w:r>
      <w:r>
        <w:rPr>
          <w:rFonts w:ascii="Times New Roman" w:hAnsi="Times New Roman" w:cs="Times New Roman"/>
          <w:spacing w:val="-5"/>
        </w:rPr>
        <w:t>5</w:t>
      </w:r>
      <w:r w:rsidRPr="001373EC">
        <w:rPr>
          <w:rFonts w:ascii="Times New Roman" w:hAnsi="Times New Roman" w:cs="Times New Roman"/>
          <w:spacing w:val="-5"/>
        </w:rPr>
        <w:t>.</w:t>
      </w:r>
    </w:p>
    <w:p w14:paraId="65A5E1A3" w14:textId="77777777" w:rsidR="001E59F5" w:rsidRPr="000D00C7" w:rsidRDefault="001E59F5" w:rsidP="001E59F5">
      <w:pPr>
        <w:pStyle w:val="Naslov1"/>
        <w:tabs>
          <w:tab w:val="right" w:pos="9356"/>
        </w:tabs>
        <w:ind w:left="0" w:right="0"/>
        <w:rPr>
          <w:rFonts w:ascii="Times New Roman" w:hAnsi="Times New Roman" w:cs="Times New Roman"/>
          <w:sz w:val="6"/>
          <w:szCs w:val="6"/>
        </w:rPr>
      </w:pPr>
    </w:p>
    <w:p w14:paraId="27CE15BD" w14:textId="091635CA" w:rsidR="001E59F5" w:rsidRPr="001373EC" w:rsidRDefault="001E59F5" w:rsidP="001E59F5">
      <w:pPr>
        <w:pStyle w:val="Tijeloteksta"/>
        <w:tabs>
          <w:tab w:val="right" w:pos="9356"/>
        </w:tabs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1373EC">
        <w:rPr>
          <w:rFonts w:ascii="Times New Roman" w:hAnsi="Times New Roman" w:cs="Times New Roman"/>
        </w:rPr>
        <w:t>Ova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Pr="001373EC">
        <w:rPr>
          <w:rFonts w:ascii="Times New Roman" w:hAnsi="Times New Roman" w:cs="Times New Roman"/>
        </w:rPr>
        <w:t>Odluka</w:t>
      </w:r>
      <w:r w:rsidRPr="001373EC">
        <w:rPr>
          <w:rFonts w:ascii="Times New Roman" w:hAnsi="Times New Roman" w:cs="Times New Roman"/>
          <w:spacing w:val="-3"/>
        </w:rPr>
        <w:t xml:space="preserve"> </w:t>
      </w:r>
      <w:r w:rsidR="00FB63D4">
        <w:rPr>
          <w:rFonts w:ascii="Times New Roman" w:hAnsi="Times New Roman" w:cs="Times New Roman"/>
        </w:rPr>
        <w:t xml:space="preserve">objavit će se </w:t>
      </w:r>
      <w:r w:rsidRPr="001373EC">
        <w:rPr>
          <w:rFonts w:ascii="Times New Roman" w:hAnsi="Times New Roman" w:cs="Times New Roman"/>
        </w:rPr>
        <w:t>u</w:t>
      </w:r>
      <w:r w:rsidRPr="001373EC">
        <w:rPr>
          <w:rFonts w:ascii="Times New Roman" w:hAnsi="Times New Roman" w:cs="Times New Roman"/>
          <w:spacing w:val="-6"/>
        </w:rPr>
        <w:t xml:space="preserve"> </w:t>
      </w:r>
      <w:r w:rsidRPr="001373EC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Službenom glasniku Koprivničko-križevačke županije</w:t>
      </w:r>
      <w:r w:rsidRPr="001373EC">
        <w:rPr>
          <w:rFonts w:ascii="Times New Roman" w:hAnsi="Times New Roman" w:cs="Times New Roman"/>
          <w:spacing w:val="-2"/>
        </w:rPr>
        <w:t>”</w:t>
      </w:r>
      <w:r w:rsidR="00FB63D4">
        <w:rPr>
          <w:rFonts w:ascii="Times New Roman" w:hAnsi="Times New Roman" w:cs="Times New Roman"/>
          <w:spacing w:val="-2"/>
        </w:rPr>
        <w:t>, a stupa na snagu 1. siječnja 2026. godine.</w:t>
      </w:r>
    </w:p>
    <w:p w14:paraId="2824C03D" w14:textId="77777777" w:rsidR="001E59F5" w:rsidRDefault="001E59F5" w:rsidP="001E59F5">
      <w:pPr>
        <w:pStyle w:val="Tijeloteksta"/>
        <w:tabs>
          <w:tab w:val="right" w:pos="9356"/>
        </w:tabs>
        <w:ind w:left="0" w:right="1"/>
        <w:jc w:val="center"/>
        <w:rPr>
          <w:rFonts w:ascii="Times New Roman" w:hAnsi="Times New Roman" w:cs="Times New Roman"/>
        </w:rPr>
      </w:pPr>
    </w:p>
    <w:p w14:paraId="51329F44" w14:textId="77777777" w:rsidR="00867116" w:rsidRDefault="001E59F5" w:rsidP="001E59F5">
      <w:pPr>
        <w:pStyle w:val="Tijeloteksta"/>
        <w:tabs>
          <w:tab w:val="right" w:pos="9356"/>
        </w:tabs>
        <w:ind w:left="0" w:right="1"/>
        <w:jc w:val="center"/>
        <w:rPr>
          <w:rFonts w:ascii="Times New Roman" w:hAnsi="Times New Roman" w:cs="Times New Roman"/>
          <w:b/>
          <w:bCs/>
        </w:rPr>
      </w:pPr>
      <w:r w:rsidRPr="005C4C60">
        <w:rPr>
          <w:rFonts w:ascii="Times New Roman" w:hAnsi="Times New Roman" w:cs="Times New Roman"/>
          <w:b/>
          <w:bCs/>
        </w:rPr>
        <w:t>OPĆI</w:t>
      </w:r>
      <w:r w:rsidR="00867116">
        <w:rPr>
          <w:rFonts w:ascii="Times New Roman" w:hAnsi="Times New Roman" w:cs="Times New Roman"/>
          <w:b/>
          <w:bCs/>
        </w:rPr>
        <w:t xml:space="preserve">NSKO VIJEĆE OPĆINE </w:t>
      </w:r>
    </w:p>
    <w:p w14:paraId="24EFB011" w14:textId="4EFCBEDA" w:rsidR="001E59F5" w:rsidRPr="005C4C60" w:rsidRDefault="00867116" w:rsidP="001E59F5">
      <w:pPr>
        <w:pStyle w:val="Tijeloteksta"/>
        <w:tabs>
          <w:tab w:val="right" w:pos="9356"/>
        </w:tabs>
        <w:ind w:left="0" w:right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NOVO VIRJE</w:t>
      </w:r>
    </w:p>
    <w:p w14:paraId="1A422FBB" w14:textId="77777777" w:rsidR="001E59F5" w:rsidRPr="001373EC" w:rsidRDefault="001E59F5" w:rsidP="001E59F5">
      <w:pPr>
        <w:pStyle w:val="Tijeloteksta"/>
        <w:tabs>
          <w:tab w:val="right" w:pos="9356"/>
        </w:tabs>
        <w:spacing w:before="146"/>
        <w:ind w:left="0" w:right="1"/>
        <w:rPr>
          <w:rFonts w:ascii="Times New Roman" w:hAnsi="Times New Roman" w:cs="Times New Roman"/>
        </w:rPr>
      </w:pPr>
    </w:p>
    <w:tbl>
      <w:tblPr>
        <w:tblW w:w="9278" w:type="dxa"/>
        <w:tblInd w:w="3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8"/>
        <w:gridCol w:w="3586"/>
        <w:gridCol w:w="2604"/>
      </w:tblGrid>
      <w:tr w:rsidR="001E59F5" w:rsidRPr="001373EC" w14:paraId="5A71C01D" w14:textId="77777777">
        <w:trPr>
          <w:trHeight w:val="825"/>
        </w:trPr>
        <w:tc>
          <w:tcPr>
            <w:tcW w:w="3088" w:type="dxa"/>
          </w:tcPr>
          <w:p w14:paraId="782DCB35" w14:textId="69F76568" w:rsidR="001E59F5" w:rsidRDefault="001E59F5">
            <w:pPr>
              <w:pStyle w:val="TableParagraph"/>
              <w:tabs>
                <w:tab w:val="right" w:pos="9356"/>
              </w:tabs>
              <w:ind w:left="0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KLASA: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C18AC">
              <w:rPr>
                <w:rFonts w:ascii="Times New Roman" w:hAnsi="Times New Roman" w:cs="Times New Roman"/>
                <w:sz w:val="24"/>
                <w:szCs w:val="24"/>
              </w:rPr>
              <w:t>401-01/25-01/01</w:t>
            </w:r>
          </w:p>
          <w:p w14:paraId="0FD9ABE4" w14:textId="154E20B4" w:rsidR="001E59F5" w:rsidRDefault="001E59F5">
            <w:pPr>
              <w:pStyle w:val="TableParagraph"/>
              <w:tabs>
                <w:tab w:val="right" w:pos="9356"/>
              </w:tabs>
              <w:spacing w:line="240" w:lineRule="auto"/>
              <w:ind w:left="0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URBROJ: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C18AC">
              <w:rPr>
                <w:rFonts w:ascii="Times New Roman" w:hAnsi="Times New Roman" w:cs="Times New Roman"/>
                <w:sz w:val="24"/>
                <w:szCs w:val="24"/>
              </w:rPr>
              <w:t>2137-22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-25-</w:t>
            </w:r>
            <w:r w:rsidR="00FC18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CA3F237" w14:textId="1A582F36" w:rsidR="001E59F5" w:rsidRDefault="00FC18AC">
            <w:pPr>
              <w:pStyle w:val="TableParagraph"/>
              <w:tabs>
                <w:tab w:val="right" w:pos="9356"/>
              </w:tabs>
              <w:spacing w:line="268" w:lineRule="exact"/>
              <w:ind w:left="0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Novo Virje</w:t>
            </w:r>
            <w:r w:rsidR="001E59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8697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bookmarkStart w:id="2" w:name="_GoBack"/>
            <w:bookmarkEnd w:id="2"/>
            <w:r w:rsidR="001E59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prosinca</w:t>
            </w:r>
            <w:r w:rsidR="001E59F5">
              <w:rPr>
                <w:rFonts w:ascii="Times New Roman" w:hAnsi="Times New Roman" w:cs="Times New Roman"/>
                <w:sz w:val="24"/>
                <w:szCs w:val="24"/>
              </w:rPr>
              <w:t xml:space="preserve"> 2025.</w:t>
            </w:r>
          </w:p>
        </w:tc>
        <w:tc>
          <w:tcPr>
            <w:tcW w:w="3586" w:type="dxa"/>
          </w:tcPr>
          <w:p w14:paraId="288FFE26" w14:textId="77777777" w:rsidR="001E59F5" w:rsidRDefault="001E59F5">
            <w:pPr>
              <w:pStyle w:val="TableParagraph"/>
              <w:tabs>
                <w:tab w:val="left" w:pos="1214"/>
                <w:tab w:val="right" w:pos="9356"/>
              </w:tabs>
              <w:spacing w:line="290" w:lineRule="atLeast"/>
              <w:ind w:left="0" w:right="1" w:hanging="1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14:paraId="3715CD4C" w14:textId="77777777" w:rsidR="001E59F5" w:rsidRDefault="001E59F5">
            <w:pPr>
              <w:pStyle w:val="TableParagraph"/>
              <w:tabs>
                <w:tab w:val="right" w:pos="9356"/>
              </w:tabs>
              <w:spacing w:before="292" w:line="269" w:lineRule="exact"/>
              <w:ind w:left="0" w:righ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E3FAC4" w14:textId="77777777" w:rsidR="001E59F5" w:rsidRDefault="001E59F5" w:rsidP="001E59F5">
      <w:pPr>
        <w:tabs>
          <w:tab w:val="right" w:pos="9356"/>
        </w:tabs>
        <w:ind w:right="1"/>
        <w:jc w:val="both"/>
      </w:pPr>
      <w:r>
        <w:t xml:space="preserve">                                                                                              </w:t>
      </w:r>
    </w:p>
    <w:p w14:paraId="3D181010" w14:textId="77777777" w:rsidR="001E59F5" w:rsidRPr="00E8537F" w:rsidRDefault="001E59F5" w:rsidP="00867116">
      <w:pPr>
        <w:tabs>
          <w:tab w:val="right" w:pos="9356"/>
        </w:tabs>
        <w:ind w:right="1"/>
        <w:jc w:val="right"/>
        <w:rPr>
          <w:b/>
          <w:bCs/>
        </w:rPr>
      </w:pPr>
      <w:r w:rsidRPr="005C4C60">
        <w:rPr>
          <w:b/>
          <w:bCs/>
        </w:rPr>
        <w:t xml:space="preserve">                                                                                                            </w:t>
      </w:r>
      <w:r w:rsidRPr="00E8537F">
        <w:rPr>
          <w:b/>
          <w:bCs/>
        </w:rPr>
        <w:t>PREDSJEDNIK</w:t>
      </w:r>
    </w:p>
    <w:p w14:paraId="5F2D0E00" w14:textId="54E2C517" w:rsidR="001E59F5" w:rsidRPr="00E8537F" w:rsidRDefault="001E59F5" w:rsidP="00867116">
      <w:pPr>
        <w:tabs>
          <w:tab w:val="right" w:pos="9356"/>
        </w:tabs>
        <w:ind w:right="1"/>
        <w:jc w:val="right"/>
        <w:rPr>
          <w:b/>
        </w:rPr>
      </w:pPr>
      <w:r w:rsidRPr="00E8537F">
        <w:rPr>
          <w:b/>
        </w:rPr>
        <w:t xml:space="preserve">                                                                                            </w:t>
      </w:r>
      <w:r w:rsidR="00AF7BCA" w:rsidRPr="00E8537F">
        <w:rPr>
          <w:b/>
        </w:rPr>
        <w:t xml:space="preserve">                  Darko Bezjak</w:t>
      </w:r>
    </w:p>
    <w:p w14:paraId="5E7F0E2F" w14:textId="77777777" w:rsidR="001E59F5" w:rsidRPr="00E8537F" w:rsidRDefault="001E59F5" w:rsidP="001E59F5">
      <w:pPr>
        <w:tabs>
          <w:tab w:val="right" w:pos="9356"/>
        </w:tabs>
        <w:ind w:right="1"/>
        <w:rPr>
          <w:b/>
        </w:rPr>
      </w:pPr>
      <w:r w:rsidRPr="00E8537F">
        <w:rPr>
          <w:b/>
        </w:rPr>
        <w:tab/>
      </w:r>
    </w:p>
    <w:p w14:paraId="4B500866" w14:textId="77777777" w:rsidR="001E59F5" w:rsidRDefault="001E59F5" w:rsidP="001E59F5">
      <w:pPr>
        <w:tabs>
          <w:tab w:val="right" w:pos="9356"/>
        </w:tabs>
        <w:ind w:right="1"/>
      </w:pPr>
    </w:p>
    <w:p w14:paraId="585F1D66" w14:textId="77777777" w:rsidR="001E59F5" w:rsidRDefault="001E59F5" w:rsidP="001E59F5">
      <w:pPr>
        <w:tabs>
          <w:tab w:val="right" w:pos="9356"/>
        </w:tabs>
        <w:ind w:right="1"/>
      </w:pPr>
    </w:p>
    <w:p w14:paraId="53F7C4EB" w14:textId="77777777" w:rsidR="001E59F5" w:rsidRDefault="001E59F5" w:rsidP="001E59F5">
      <w:pPr>
        <w:tabs>
          <w:tab w:val="right" w:pos="9356"/>
        </w:tabs>
        <w:ind w:right="1"/>
      </w:pPr>
    </w:p>
    <w:p w14:paraId="634A56AB" w14:textId="77777777" w:rsidR="001E59F5" w:rsidRDefault="001E59F5" w:rsidP="001E59F5">
      <w:pPr>
        <w:tabs>
          <w:tab w:val="right" w:pos="9356"/>
        </w:tabs>
        <w:ind w:right="1"/>
      </w:pPr>
    </w:p>
    <w:p w14:paraId="71F4477D" w14:textId="77777777" w:rsidR="00050A10" w:rsidRDefault="00050A10" w:rsidP="00050A10"/>
    <w:sectPr w:rsidR="00050A10" w:rsidSect="008E46F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285C"/>
    <w:multiLevelType w:val="hybridMultilevel"/>
    <w:tmpl w:val="3006DF2A"/>
    <w:lvl w:ilvl="0" w:tplc="7FD0ECAE">
      <w:start w:val="4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60C79"/>
    <w:multiLevelType w:val="hybridMultilevel"/>
    <w:tmpl w:val="64628B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8218F"/>
    <w:multiLevelType w:val="hybridMultilevel"/>
    <w:tmpl w:val="4EE87850"/>
    <w:lvl w:ilvl="0" w:tplc="041A000F">
      <w:start w:val="1"/>
      <w:numFmt w:val="decimal"/>
      <w:lvlText w:val="%1."/>
      <w:lvlJc w:val="left"/>
      <w:pPr>
        <w:ind w:left="1003" w:hanging="360"/>
      </w:p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1A340338"/>
    <w:multiLevelType w:val="hybridMultilevel"/>
    <w:tmpl w:val="6226CD7E"/>
    <w:lvl w:ilvl="0" w:tplc="4E1E58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F1AAB"/>
    <w:multiLevelType w:val="hybridMultilevel"/>
    <w:tmpl w:val="892CEC7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6722CD"/>
    <w:multiLevelType w:val="hybridMultilevel"/>
    <w:tmpl w:val="9426DBB2"/>
    <w:lvl w:ilvl="0" w:tplc="7FD0ECAE">
      <w:start w:val="48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228B745C"/>
    <w:multiLevelType w:val="hybridMultilevel"/>
    <w:tmpl w:val="A5CC02F6"/>
    <w:lvl w:ilvl="0" w:tplc="C0B2E20C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2AAB22BA"/>
    <w:multiLevelType w:val="hybridMultilevel"/>
    <w:tmpl w:val="F1D62264"/>
    <w:lvl w:ilvl="0" w:tplc="7FD0ECAE">
      <w:start w:val="4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46530"/>
    <w:multiLevelType w:val="hybridMultilevel"/>
    <w:tmpl w:val="801C1B9C"/>
    <w:lvl w:ilvl="0" w:tplc="12BABE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77BA1"/>
    <w:multiLevelType w:val="hybridMultilevel"/>
    <w:tmpl w:val="D8B8ACA8"/>
    <w:lvl w:ilvl="0" w:tplc="818C7C88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0" w15:restartNumberingAfterBreak="0">
    <w:nsid w:val="3E423C37"/>
    <w:multiLevelType w:val="hybridMultilevel"/>
    <w:tmpl w:val="B3D81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33DDD"/>
    <w:multiLevelType w:val="hybridMultilevel"/>
    <w:tmpl w:val="F0D6D8B0"/>
    <w:lvl w:ilvl="0" w:tplc="781C6CC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5E02D312">
      <w:numFmt w:val="bullet"/>
      <w:lvlText w:val="•"/>
      <w:lvlJc w:val="left"/>
      <w:pPr>
        <w:ind w:left="1709" w:hanging="360"/>
      </w:pPr>
      <w:rPr>
        <w:rFonts w:hint="default"/>
        <w:lang w:val="bs" w:eastAsia="en-US" w:bidi="ar-SA"/>
      </w:rPr>
    </w:lvl>
    <w:lvl w:ilvl="2" w:tplc="E4F04D08">
      <w:numFmt w:val="bullet"/>
      <w:lvlText w:val="•"/>
      <w:lvlJc w:val="left"/>
      <w:pPr>
        <w:ind w:left="2559" w:hanging="360"/>
      </w:pPr>
      <w:rPr>
        <w:rFonts w:hint="default"/>
        <w:lang w:val="bs" w:eastAsia="en-US" w:bidi="ar-SA"/>
      </w:rPr>
    </w:lvl>
    <w:lvl w:ilvl="3" w:tplc="A4863292">
      <w:numFmt w:val="bullet"/>
      <w:lvlText w:val="•"/>
      <w:lvlJc w:val="left"/>
      <w:pPr>
        <w:ind w:left="3408" w:hanging="360"/>
      </w:pPr>
      <w:rPr>
        <w:rFonts w:hint="default"/>
        <w:lang w:val="bs" w:eastAsia="en-US" w:bidi="ar-SA"/>
      </w:rPr>
    </w:lvl>
    <w:lvl w:ilvl="4" w:tplc="6F767CB4">
      <w:numFmt w:val="bullet"/>
      <w:lvlText w:val="•"/>
      <w:lvlJc w:val="left"/>
      <w:pPr>
        <w:ind w:left="4258" w:hanging="360"/>
      </w:pPr>
      <w:rPr>
        <w:rFonts w:hint="default"/>
        <w:lang w:val="bs" w:eastAsia="en-US" w:bidi="ar-SA"/>
      </w:rPr>
    </w:lvl>
    <w:lvl w:ilvl="5" w:tplc="A626983C">
      <w:numFmt w:val="bullet"/>
      <w:lvlText w:val="•"/>
      <w:lvlJc w:val="left"/>
      <w:pPr>
        <w:ind w:left="5108" w:hanging="360"/>
      </w:pPr>
      <w:rPr>
        <w:rFonts w:hint="default"/>
        <w:lang w:val="bs" w:eastAsia="en-US" w:bidi="ar-SA"/>
      </w:rPr>
    </w:lvl>
    <w:lvl w:ilvl="6" w:tplc="9AE8505C">
      <w:numFmt w:val="bullet"/>
      <w:lvlText w:val="•"/>
      <w:lvlJc w:val="left"/>
      <w:pPr>
        <w:ind w:left="5957" w:hanging="360"/>
      </w:pPr>
      <w:rPr>
        <w:rFonts w:hint="default"/>
        <w:lang w:val="bs" w:eastAsia="en-US" w:bidi="ar-SA"/>
      </w:rPr>
    </w:lvl>
    <w:lvl w:ilvl="7" w:tplc="7340C8B2">
      <w:numFmt w:val="bullet"/>
      <w:lvlText w:val="•"/>
      <w:lvlJc w:val="left"/>
      <w:pPr>
        <w:ind w:left="6807" w:hanging="360"/>
      </w:pPr>
      <w:rPr>
        <w:rFonts w:hint="default"/>
        <w:lang w:val="bs" w:eastAsia="en-US" w:bidi="ar-SA"/>
      </w:rPr>
    </w:lvl>
    <w:lvl w:ilvl="8" w:tplc="DF8A4064">
      <w:numFmt w:val="bullet"/>
      <w:lvlText w:val="•"/>
      <w:lvlJc w:val="left"/>
      <w:pPr>
        <w:ind w:left="7657" w:hanging="360"/>
      </w:pPr>
      <w:rPr>
        <w:rFonts w:hint="default"/>
        <w:lang w:val="bs" w:eastAsia="en-US" w:bidi="ar-SA"/>
      </w:rPr>
    </w:lvl>
  </w:abstractNum>
  <w:abstractNum w:abstractNumId="12" w15:restartNumberingAfterBreak="0">
    <w:nsid w:val="45215348"/>
    <w:multiLevelType w:val="hybridMultilevel"/>
    <w:tmpl w:val="87EE14D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965B4C"/>
    <w:multiLevelType w:val="hybridMultilevel"/>
    <w:tmpl w:val="E52C73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72F68"/>
    <w:multiLevelType w:val="hybridMultilevel"/>
    <w:tmpl w:val="D68434F2"/>
    <w:lvl w:ilvl="0" w:tplc="991C656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914F1"/>
    <w:multiLevelType w:val="hybridMultilevel"/>
    <w:tmpl w:val="6C2679B0"/>
    <w:lvl w:ilvl="0" w:tplc="DE865C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629DD"/>
    <w:multiLevelType w:val="hybridMultilevel"/>
    <w:tmpl w:val="FCDE8F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A1FA9"/>
    <w:multiLevelType w:val="hybridMultilevel"/>
    <w:tmpl w:val="0AC45F10"/>
    <w:lvl w:ilvl="0" w:tplc="726ABD9E">
      <w:start w:val="1"/>
      <w:numFmt w:val="upperRoman"/>
      <w:lvlText w:val="%1."/>
      <w:lvlJc w:val="left"/>
      <w:pPr>
        <w:ind w:left="316" w:hanging="175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s" w:eastAsia="en-US" w:bidi="ar-SA"/>
      </w:rPr>
    </w:lvl>
    <w:lvl w:ilvl="1" w:tplc="3D52FD76">
      <w:numFmt w:val="bullet"/>
      <w:lvlText w:val="•"/>
      <w:lvlJc w:val="left"/>
      <w:pPr>
        <w:ind w:left="1223" w:hanging="175"/>
      </w:pPr>
      <w:rPr>
        <w:rFonts w:hint="default"/>
        <w:lang w:val="bs" w:eastAsia="en-US" w:bidi="ar-SA"/>
      </w:rPr>
    </w:lvl>
    <w:lvl w:ilvl="2" w:tplc="2340D484">
      <w:numFmt w:val="bullet"/>
      <w:lvlText w:val="•"/>
      <w:lvlJc w:val="left"/>
      <w:pPr>
        <w:ind w:left="2127" w:hanging="175"/>
      </w:pPr>
      <w:rPr>
        <w:rFonts w:hint="default"/>
        <w:lang w:val="bs" w:eastAsia="en-US" w:bidi="ar-SA"/>
      </w:rPr>
    </w:lvl>
    <w:lvl w:ilvl="3" w:tplc="85F80DD2">
      <w:numFmt w:val="bullet"/>
      <w:lvlText w:val="•"/>
      <w:lvlJc w:val="left"/>
      <w:pPr>
        <w:ind w:left="3030" w:hanging="175"/>
      </w:pPr>
      <w:rPr>
        <w:rFonts w:hint="default"/>
        <w:lang w:val="bs" w:eastAsia="en-US" w:bidi="ar-SA"/>
      </w:rPr>
    </w:lvl>
    <w:lvl w:ilvl="4" w:tplc="9EE06444">
      <w:numFmt w:val="bullet"/>
      <w:lvlText w:val="•"/>
      <w:lvlJc w:val="left"/>
      <w:pPr>
        <w:ind w:left="3934" w:hanging="175"/>
      </w:pPr>
      <w:rPr>
        <w:rFonts w:hint="default"/>
        <w:lang w:val="bs" w:eastAsia="en-US" w:bidi="ar-SA"/>
      </w:rPr>
    </w:lvl>
    <w:lvl w:ilvl="5" w:tplc="F34E9BA6">
      <w:numFmt w:val="bullet"/>
      <w:lvlText w:val="•"/>
      <w:lvlJc w:val="left"/>
      <w:pPr>
        <w:ind w:left="4838" w:hanging="175"/>
      </w:pPr>
      <w:rPr>
        <w:rFonts w:hint="default"/>
        <w:lang w:val="bs" w:eastAsia="en-US" w:bidi="ar-SA"/>
      </w:rPr>
    </w:lvl>
    <w:lvl w:ilvl="6" w:tplc="A76AFE16">
      <w:numFmt w:val="bullet"/>
      <w:lvlText w:val="•"/>
      <w:lvlJc w:val="left"/>
      <w:pPr>
        <w:ind w:left="5741" w:hanging="175"/>
      </w:pPr>
      <w:rPr>
        <w:rFonts w:hint="default"/>
        <w:lang w:val="bs" w:eastAsia="en-US" w:bidi="ar-SA"/>
      </w:rPr>
    </w:lvl>
    <w:lvl w:ilvl="7" w:tplc="1D7806D2">
      <w:numFmt w:val="bullet"/>
      <w:lvlText w:val="•"/>
      <w:lvlJc w:val="left"/>
      <w:pPr>
        <w:ind w:left="6645" w:hanging="175"/>
      </w:pPr>
      <w:rPr>
        <w:rFonts w:hint="default"/>
        <w:lang w:val="bs" w:eastAsia="en-US" w:bidi="ar-SA"/>
      </w:rPr>
    </w:lvl>
    <w:lvl w:ilvl="8" w:tplc="13EC8F2E">
      <w:numFmt w:val="bullet"/>
      <w:lvlText w:val="•"/>
      <w:lvlJc w:val="left"/>
      <w:pPr>
        <w:ind w:left="7549" w:hanging="175"/>
      </w:pPr>
      <w:rPr>
        <w:rFonts w:hint="default"/>
        <w:lang w:val="bs" w:eastAsia="en-US" w:bidi="ar-SA"/>
      </w:rPr>
    </w:lvl>
  </w:abstractNum>
  <w:abstractNum w:abstractNumId="18" w15:restartNumberingAfterBreak="0">
    <w:nsid w:val="584044D2"/>
    <w:multiLevelType w:val="hybridMultilevel"/>
    <w:tmpl w:val="F3CA39DC"/>
    <w:lvl w:ilvl="0" w:tplc="6B2E3F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4D7D5D"/>
    <w:multiLevelType w:val="hybridMultilevel"/>
    <w:tmpl w:val="59B4B6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C4810"/>
    <w:multiLevelType w:val="hybridMultilevel"/>
    <w:tmpl w:val="BE066C60"/>
    <w:lvl w:ilvl="0" w:tplc="C7A20B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F8172F"/>
    <w:multiLevelType w:val="hybridMultilevel"/>
    <w:tmpl w:val="7CECE37A"/>
    <w:lvl w:ilvl="0" w:tplc="258A7B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F5221"/>
    <w:multiLevelType w:val="hybridMultilevel"/>
    <w:tmpl w:val="FF24A48C"/>
    <w:lvl w:ilvl="0" w:tplc="A31E66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6D4C89"/>
    <w:multiLevelType w:val="hybridMultilevel"/>
    <w:tmpl w:val="EFDEB372"/>
    <w:lvl w:ilvl="0" w:tplc="4E1E58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16DF0"/>
    <w:multiLevelType w:val="hybridMultilevel"/>
    <w:tmpl w:val="C0E470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50A4C"/>
    <w:multiLevelType w:val="hybridMultilevel"/>
    <w:tmpl w:val="57385622"/>
    <w:lvl w:ilvl="0" w:tplc="4E1E58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034C78"/>
    <w:multiLevelType w:val="hybridMultilevel"/>
    <w:tmpl w:val="563488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A00359"/>
    <w:multiLevelType w:val="hybridMultilevel"/>
    <w:tmpl w:val="CE56799A"/>
    <w:lvl w:ilvl="0" w:tplc="F74A6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7DA48AD"/>
    <w:multiLevelType w:val="hybridMultilevel"/>
    <w:tmpl w:val="B1AE0724"/>
    <w:lvl w:ilvl="0" w:tplc="25DCBD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85DF3"/>
    <w:multiLevelType w:val="hybridMultilevel"/>
    <w:tmpl w:val="60587F02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27"/>
  </w:num>
  <w:num w:numId="5">
    <w:abstractNumId w:val="16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2"/>
  </w:num>
  <w:num w:numId="9">
    <w:abstractNumId w:val="15"/>
  </w:num>
  <w:num w:numId="10">
    <w:abstractNumId w:val="14"/>
  </w:num>
  <w:num w:numId="11">
    <w:abstractNumId w:val="23"/>
  </w:num>
  <w:num w:numId="12">
    <w:abstractNumId w:val="3"/>
  </w:num>
  <w:num w:numId="13">
    <w:abstractNumId w:val="8"/>
  </w:num>
  <w:num w:numId="14">
    <w:abstractNumId w:val="20"/>
  </w:num>
  <w:num w:numId="15">
    <w:abstractNumId w:val="18"/>
  </w:num>
  <w:num w:numId="16">
    <w:abstractNumId w:val="25"/>
  </w:num>
  <w:num w:numId="17">
    <w:abstractNumId w:val="7"/>
  </w:num>
  <w:num w:numId="18">
    <w:abstractNumId w:val="0"/>
  </w:num>
  <w:num w:numId="19">
    <w:abstractNumId w:val="28"/>
  </w:num>
  <w:num w:numId="20">
    <w:abstractNumId w:val="1"/>
  </w:num>
  <w:num w:numId="21">
    <w:abstractNumId w:val="29"/>
  </w:num>
  <w:num w:numId="22">
    <w:abstractNumId w:val="2"/>
  </w:num>
  <w:num w:numId="23">
    <w:abstractNumId w:val="19"/>
  </w:num>
  <w:num w:numId="24">
    <w:abstractNumId w:val="24"/>
  </w:num>
  <w:num w:numId="25">
    <w:abstractNumId w:val="26"/>
  </w:num>
  <w:num w:numId="26">
    <w:abstractNumId w:val="13"/>
  </w:num>
  <w:num w:numId="27">
    <w:abstractNumId w:val="4"/>
  </w:num>
  <w:num w:numId="28">
    <w:abstractNumId w:val="21"/>
  </w:num>
  <w:num w:numId="29">
    <w:abstractNumId w:val="11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2EE"/>
    <w:rsid w:val="000317AB"/>
    <w:rsid w:val="000319FF"/>
    <w:rsid w:val="00031F80"/>
    <w:rsid w:val="00043B81"/>
    <w:rsid w:val="00043EF8"/>
    <w:rsid w:val="00050A10"/>
    <w:rsid w:val="00053C31"/>
    <w:rsid w:val="000706CF"/>
    <w:rsid w:val="00077A47"/>
    <w:rsid w:val="000A16D2"/>
    <w:rsid w:val="000E6820"/>
    <w:rsid w:val="001032F4"/>
    <w:rsid w:val="00124B51"/>
    <w:rsid w:val="0015123F"/>
    <w:rsid w:val="00172292"/>
    <w:rsid w:val="001843A5"/>
    <w:rsid w:val="001C7F79"/>
    <w:rsid w:val="001D1149"/>
    <w:rsid w:val="001E4D64"/>
    <w:rsid w:val="001E59F5"/>
    <w:rsid w:val="0020718F"/>
    <w:rsid w:val="0023033C"/>
    <w:rsid w:val="002430D7"/>
    <w:rsid w:val="00250A64"/>
    <w:rsid w:val="0025749D"/>
    <w:rsid w:val="00267749"/>
    <w:rsid w:val="00270C36"/>
    <w:rsid w:val="002F352B"/>
    <w:rsid w:val="002F4BEA"/>
    <w:rsid w:val="00304554"/>
    <w:rsid w:val="00315A99"/>
    <w:rsid w:val="00333863"/>
    <w:rsid w:val="00335AB8"/>
    <w:rsid w:val="00356B38"/>
    <w:rsid w:val="0035779A"/>
    <w:rsid w:val="00364E07"/>
    <w:rsid w:val="00386BC3"/>
    <w:rsid w:val="003966E6"/>
    <w:rsid w:val="003B1BE2"/>
    <w:rsid w:val="003D7E98"/>
    <w:rsid w:val="00402806"/>
    <w:rsid w:val="0041421E"/>
    <w:rsid w:val="00423580"/>
    <w:rsid w:val="00451526"/>
    <w:rsid w:val="00467C24"/>
    <w:rsid w:val="004E32C4"/>
    <w:rsid w:val="004F6095"/>
    <w:rsid w:val="0050209B"/>
    <w:rsid w:val="005062A3"/>
    <w:rsid w:val="00534B09"/>
    <w:rsid w:val="00585494"/>
    <w:rsid w:val="00591C72"/>
    <w:rsid w:val="00595EC3"/>
    <w:rsid w:val="005B1366"/>
    <w:rsid w:val="005D0802"/>
    <w:rsid w:val="005E2FA6"/>
    <w:rsid w:val="005E7F88"/>
    <w:rsid w:val="00610BE3"/>
    <w:rsid w:val="0061402C"/>
    <w:rsid w:val="00626E78"/>
    <w:rsid w:val="006347B5"/>
    <w:rsid w:val="00635F8F"/>
    <w:rsid w:val="00673006"/>
    <w:rsid w:val="0068357A"/>
    <w:rsid w:val="006C0C5C"/>
    <w:rsid w:val="006C406B"/>
    <w:rsid w:val="006C51E5"/>
    <w:rsid w:val="006D5222"/>
    <w:rsid w:val="006D575B"/>
    <w:rsid w:val="006E5DFA"/>
    <w:rsid w:val="006E7E62"/>
    <w:rsid w:val="00704CED"/>
    <w:rsid w:val="007117C3"/>
    <w:rsid w:val="007520E7"/>
    <w:rsid w:val="00774EE2"/>
    <w:rsid w:val="007757E1"/>
    <w:rsid w:val="007E06A7"/>
    <w:rsid w:val="007F005E"/>
    <w:rsid w:val="00832818"/>
    <w:rsid w:val="00837CFA"/>
    <w:rsid w:val="00862269"/>
    <w:rsid w:val="00867116"/>
    <w:rsid w:val="00886974"/>
    <w:rsid w:val="00893A51"/>
    <w:rsid w:val="008E46FC"/>
    <w:rsid w:val="009207E4"/>
    <w:rsid w:val="009663F4"/>
    <w:rsid w:val="00967791"/>
    <w:rsid w:val="00997485"/>
    <w:rsid w:val="009A4456"/>
    <w:rsid w:val="009D6A2F"/>
    <w:rsid w:val="00A03F9B"/>
    <w:rsid w:val="00A72DEC"/>
    <w:rsid w:val="00A77FC2"/>
    <w:rsid w:val="00A8068A"/>
    <w:rsid w:val="00A86955"/>
    <w:rsid w:val="00AA1FC1"/>
    <w:rsid w:val="00AC48B5"/>
    <w:rsid w:val="00AE3F04"/>
    <w:rsid w:val="00AF7BCA"/>
    <w:rsid w:val="00B102EE"/>
    <w:rsid w:val="00B80917"/>
    <w:rsid w:val="00B87C56"/>
    <w:rsid w:val="00B91E26"/>
    <w:rsid w:val="00BD52C9"/>
    <w:rsid w:val="00BD6DD1"/>
    <w:rsid w:val="00C00318"/>
    <w:rsid w:val="00C07C6D"/>
    <w:rsid w:val="00C11D7C"/>
    <w:rsid w:val="00C15AD5"/>
    <w:rsid w:val="00C26349"/>
    <w:rsid w:val="00C55713"/>
    <w:rsid w:val="00C9706B"/>
    <w:rsid w:val="00CA56B8"/>
    <w:rsid w:val="00CE2837"/>
    <w:rsid w:val="00CF3B4C"/>
    <w:rsid w:val="00D029E3"/>
    <w:rsid w:val="00D263EF"/>
    <w:rsid w:val="00D4344E"/>
    <w:rsid w:val="00D50C0D"/>
    <w:rsid w:val="00D52FFC"/>
    <w:rsid w:val="00D71D88"/>
    <w:rsid w:val="00D72DC4"/>
    <w:rsid w:val="00D82E17"/>
    <w:rsid w:val="00DA7571"/>
    <w:rsid w:val="00DA7F8D"/>
    <w:rsid w:val="00DC1B9D"/>
    <w:rsid w:val="00E13425"/>
    <w:rsid w:val="00E801A0"/>
    <w:rsid w:val="00E8537F"/>
    <w:rsid w:val="00EA2AFB"/>
    <w:rsid w:val="00EA78B9"/>
    <w:rsid w:val="00EE72A6"/>
    <w:rsid w:val="00EF111F"/>
    <w:rsid w:val="00F1316D"/>
    <w:rsid w:val="00F23A40"/>
    <w:rsid w:val="00F25664"/>
    <w:rsid w:val="00F82A51"/>
    <w:rsid w:val="00F84F3D"/>
    <w:rsid w:val="00F91A0A"/>
    <w:rsid w:val="00FA0497"/>
    <w:rsid w:val="00FA6305"/>
    <w:rsid w:val="00FA7BC3"/>
    <w:rsid w:val="00FB63D4"/>
    <w:rsid w:val="00FC0723"/>
    <w:rsid w:val="00FC18AC"/>
    <w:rsid w:val="00FC43E3"/>
    <w:rsid w:val="00FC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3CC3F"/>
  <w15:chartTrackingRefBased/>
  <w15:docId w15:val="{C8E3D501-018B-404D-BDA4-B6C75C88C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2EE"/>
    <w:rPr>
      <w:sz w:val="24"/>
      <w:szCs w:val="24"/>
    </w:rPr>
  </w:style>
  <w:style w:type="paragraph" w:styleId="Naslov1">
    <w:name w:val="heading 1"/>
    <w:basedOn w:val="Normal"/>
    <w:link w:val="Naslov1Char"/>
    <w:uiPriority w:val="9"/>
    <w:qFormat/>
    <w:rsid w:val="001E59F5"/>
    <w:pPr>
      <w:widowControl w:val="0"/>
      <w:autoSpaceDE w:val="0"/>
      <w:autoSpaceDN w:val="0"/>
      <w:ind w:left="335" w:right="335"/>
      <w:jc w:val="center"/>
      <w:outlineLvl w:val="0"/>
    </w:pPr>
    <w:rPr>
      <w:rFonts w:ascii="Calibri" w:eastAsia="Calibri" w:hAnsi="Calibri" w:cs="Calibri"/>
      <w:b/>
      <w:bCs/>
      <w:lang w:val="b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BD52C9"/>
    <w:rPr>
      <w:b/>
      <w:bCs/>
    </w:rPr>
  </w:style>
  <w:style w:type="paragraph" w:styleId="Tekstbalonia">
    <w:name w:val="Balloon Text"/>
    <w:basedOn w:val="Normal"/>
    <w:link w:val="TekstbaloniaChar"/>
    <w:rsid w:val="003D7E9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3D7E98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3033C"/>
    <w:rPr>
      <w:rFonts w:ascii="Calibri" w:hAnsi="Calibri"/>
      <w:sz w:val="22"/>
      <w:szCs w:val="22"/>
    </w:rPr>
  </w:style>
  <w:style w:type="paragraph" w:customStyle="1" w:styleId="SubTitle2">
    <w:name w:val="SubTitle 2"/>
    <w:basedOn w:val="Normal"/>
    <w:rsid w:val="00534B09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table" w:styleId="Reetkatablice">
    <w:name w:val="Table Grid"/>
    <w:basedOn w:val="Obinatablica"/>
    <w:uiPriority w:val="59"/>
    <w:rsid w:val="00534B0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1"/>
    <w:qFormat/>
    <w:rsid w:val="002F4BEA"/>
    <w:pPr>
      <w:ind w:left="720"/>
      <w:contextualSpacing/>
    </w:pPr>
  </w:style>
  <w:style w:type="character" w:customStyle="1" w:styleId="Naslov1Char">
    <w:name w:val="Naslov 1 Char"/>
    <w:link w:val="Naslov1"/>
    <w:uiPriority w:val="9"/>
    <w:rsid w:val="001E59F5"/>
    <w:rPr>
      <w:rFonts w:ascii="Calibri" w:eastAsia="Calibri" w:hAnsi="Calibri" w:cs="Calibri"/>
      <w:b/>
      <w:bCs/>
      <w:sz w:val="24"/>
      <w:szCs w:val="24"/>
      <w:lang w:val="bs" w:eastAsia="en-US"/>
    </w:rPr>
  </w:style>
  <w:style w:type="table" w:customStyle="1" w:styleId="TableNormal">
    <w:name w:val="Table Normal"/>
    <w:uiPriority w:val="2"/>
    <w:semiHidden/>
    <w:unhideWhenUsed/>
    <w:qFormat/>
    <w:rsid w:val="001E59F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1E59F5"/>
    <w:pPr>
      <w:widowControl w:val="0"/>
      <w:autoSpaceDE w:val="0"/>
      <w:autoSpaceDN w:val="0"/>
      <w:ind w:left="141"/>
    </w:pPr>
    <w:rPr>
      <w:rFonts w:ascii="Calibri" w:eastAsia="Calibri" w:hAnsi="Calibri" w:cs="Calibri"/>
      <w:lang w:val="bs" w:eastAsia="en-US"/>
    </w:rPr>
  </w:style>
  <w:style w:type="character" w:customStyle="1" w:styleId="TijelotekstaChar">
    <w:name w:val="Tijelo teksta Char"/>
    <w:link w:val="Tijeloteksta"/>
    <w:uiPriority w:val="1"/>
    <w:rsid w:val="001E59F5"/>
    <w:rPr>
      <w:rFonts w:ascii="Calibri" w:eastAsia="Calibri" w:hAnsi="Calibri" w:cs="Calibri"/>
      <w:sz w:val="24"/>
      <w:szCs w:val="24"/>
      <w:lang w:val="bs" w:eastAsia="en-US"/>
    </w:rPr>
  </w:style>
  <w:style w:type="paragraph" w:customStyle="1" w:styleId="TableParagraph">
    <w:name w:val="Table Paragraph"/>
    <w:basedOn w:val="Normal"/>
    <w:uiPriority w:val="1"/>
    <w:qFormat/>
    <w:rsid w:val="001E59F5"/>
    <w:pPr>
      <w:widowControl w:val="0"/>
      <w:autoSpaceDE w:val="0"/>
      <w:autoSpaceDN w:val="0"/>
      <w:spacing w:line="244" w:lineRule="exact"/>
      <w:ind w:left="50"/>
    </w:pPr>
    <w:rPr>
      <w:rFonts w:ascii="Calibri" w:eastAsia="Calibri" w:hAnsi="Calibri" w:cs="Calibri"/>
      <w:sz w:val="22"/>
      <w:szCs w:val="22"/>
      <w:lang w:val="bs" w:eastAsia="en-US"/>
    </w:rPr>
  </w:style>
  <w:style w:type="paragraph" w:customStyle="1" w:styleId="Default">
    <w:name w:val="Default"/>
    <w:rsid w:val="001E59F5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2499F-6C2B-4979-8F0F-7ABDA64E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1131</Words>
  <Characters>6447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GR</Company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Welcome</dc:creator>
  <cp:keywords/>
  <cp:lastModifiedBy>Opcina Novo Virje</cp:lastModifiedBy>
  <cp:revision>51</cp:revision>
  <cp:lastPrinted>2025-12-03T06:27:00Z</cp:lastPrinted>
  <dcterms:created xsi:type="dcterms:W3CDTF">2025-10-01T07:59:00Z</dcterms:created>
  <dcterms:modified xsi:type="dcterms:W3CDTF">2025-12-23T11:27:00Z</dcterms:modified>
</cp:coreProperties>
</file>