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641DE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641DE7" w:rsidRDefault="00E65427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641DE7" w:rsidRDefault="00E65427">
            <w:pPr>
              <w:spacing w:after="0" w:line="240" w:lineRule="auto"/>
            </w:pPr>
            <w:r>
              <w:t>28135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641DE7" w:rsidRDefault="00E65427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641DE7" w:rsidRDefault="00E65427">
            <w:pPr>
              <w:spacing w:after="0" w:line="240" w:lineRule="auto"/>
            </w:pPr>
            <w:r>
              <w:t>OPĆINA NOVO VIRJE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641DE7" w:rsidRDefault="00E65427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641DE7" w:rsidRDefault="00E65427">
            <w:pPr>
              <w:spacing w:after="0" w:line="240" w:lineRule="auto"/>
            </w:pPr>
            <w:r>
              <w:t>23</w:t>
            </w:r>
          </w:p>
        </w:tc>
      </w:tr>
    </w:tbl>
    <w:p w:rsidR="00641DE7" w:rsidRDefault="00E65427">
      <w:r>
        <w:br/>
      </w:r>
    </w:p>
    <w:p w:rsidR="00641DE7" w:rsidRDefault="00E65427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641DE7" w:rsidRDefault="00E65427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641DE7" w:rsidRDefault="00E65427">
      <w:pPr>
        <w:spacing w:line="240" w:lineRule="auto"/>
        <w:jc w:val="center"/>
      </w:pPr>
      <w:r>
        <w:rPr>
          <w:b/>
          <w:sz w:val="28"/>
        </w:rPr>
        <w:t>I - XII 2025.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961.890,29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987.894,26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102,7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644.373,01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848.141,86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131,6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317.517,28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139.752,40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44,0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254.448,95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340.879,41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134,0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254.448,95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340.879,41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134,0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(šifre </w:t>
            </w:r>
            <w:r>
              <w:rPr>
                <w:sz w:val="18"/>
              </w:rPr>
              <w:t>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201.127,01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Prihodi poslovanja u ovom izvještajnom razdoblju za veći za 2,7% u odnosu na prošlogodišnje izvještajno razdoblje iz razloga što je radi povećanja minimalne plaće veća uplata poreza na dohodak. </w:t>
      </w:r>
    </w:p>
    <w:p w:rsidR="00641DE7" w:rsidRDefault="00E65427">
      <w:r>
        <w:t>Rashodi poslovanja u ovom izvještajnom razdoblju su veći za 3</w:t>
      </w:r>
      <w:r>
        <w:t xml:space="preserve">1,6% u odnosu na prošlogodišnje izvještajno razdoblje budući da je došlo do povećanje osnovice i koeficijenata </w:t>
      </w:r>
      <w:r>
        <w:lastRenderedPageBreak/>
        <w:t xml:space="preserve">za obračun plaće za djelatnike </w:t>
      </w:r>
      <w:proofErr w:type="spellStart"/>
      <w:r>
        <w:t>zapeslene</w:t>
      </w:r>
      <w:proofErr w:type="spellEnd"/>
      <w:r>
        <w:t xml:space="preserve"> u općini i proračunskog korisnika Dječjeg vrtića Bregunica. </w:t>
      </w:r>
    </w:p>
    <w:p w:rsidR="00641DE7" w:rsidRDefault="00E65427">
      <w:r>
        <w:t>Općina Novo Virje i proračunski korisnik Dj</w:t>
      </w:r>
      <w:r>
        <w:t>ečji vrtić Bregunica su u ovom izvještajnom razdoblju ostvarili višak prihoda i primitaka raspoloživ za sljedeće razdoblje u iznosu od 706.523,52 €.  Dječji vrtić Bregunica je u izvještajno razdoblju ostvarila višak prihoda i primitaka u iznosu od 994,23 €</w:t>
      </w:r>
      <w:r>
        <w:t xml:space="preserve">, preneseni manjak prihoda i primitaka iz prethodne godine iznosi 3.715,07 €. Iz čega proizlazi manjak prihoda i primitaka za </w:t>
      </w:r>
      <w:proofErr w:type="spellStart"/>
      <w:r>
        <w:t>pokriče</w:t>
      </w:r>
      <w:proofErr w:type="spellEnd"/>
      <w:r>
        <w:t xml:space="preserve"> u slijedećem razdoblju u iznosu od 2.720,84 €. Tokom izvještajnog razdoblje ostvaren je manjak prihoda i primitaka u iznos</w:t>
      </w:r>
      <w:r>
        <w:t>u od 202.121,24 €, preneseni višak prihoda i primitaka iz prethodne godine iznosi 911.365,60 € iz čega proizlazi višak prihoda i primitaka u slijedećem razdoblju u iznosu od 709.244,36 €. </w:t>
      </w:r>
    </w:p>
    <w:p w:rsidR="00641DE7" w:rsidRDefault="00E65427">
      <w:r>
        <w:t xml:space="preserve">U 2025. godini Dječji vrtić Bregunica je napravio 1. korekciju </w:t>
      </w:r>
      <w:proofErr w:type="spellStart"/>
      <w:r>
        <w:t>rezl</w:t>
      </w:r>
      <w:r>
        <w:t>ultata</w:t>
      </w:r>
      <w:proofErr w:type="spellEnd"/>
      <w:r>
        <w:t xml:space="preserve"> zbog kapitalnih prijenosa u iznosu 5.322,51 € koji su utrošeni za nabavu dugotrajne nefinancijske imovine:</w:t>
      </w:r>
    </w:p>
    <w:p w:rsidR="00641DE7" w:rsidRDefault="00E65427">
      <w:r>
        <w:t>-67121 Prihodi iz nadležnog proračuna za financiranje rashoda za nabavu nefinancijske imovine 5.322,51 € </w:t>
      </w:r>
    </w:p>
    <w:p w:rsidR="00641DE7" w:rsidRDefault="00E65427">
      <w:r>
        <w:t xml:space="preserve">Provedena ja korekcija rezultata na </w:t>
      </w:r>
      <w:r>
        <w:t>način da se za iznos od 5.322,51 € zadužuje račun viška prihoda poslovanja, a odobrava račun manjka prihoda od nefinancijske imovine. </w:t>
      </w:r>
    </w:p>
    <w:p w:rsidR="00641DE7" w:rsidRDefault="00E65427">
      <w:proofErr w:type="spellStart"/>
      <w:r>
        <w:t>Općrina</w:t>
      </w:r>
      <w:proofErr w:type="spellEnd"/>
      <w:r>
        <w:t xml:space="preserve"> Novo Virje je u 2025. godini napravila 1. korekciju rezultata zbog kapitalnih prijenosa u iznosu od 46.400,00 €:</w:t>
      </w:r>
    </w:p>
    <w:p w:rsidR="00641DE7" w:rsidRDefault="00E65427">
      <w:r>
        <w:t xml:space="preserve">-633210 Kapitalne pomoći iz državnog proračuna u iznosu od 46.400,00 € ( asfaltiranje </w:t>
      </w:r>
      <w:proofErr w:type="spellStart"/>
      <w:r>
        <w:t>Trepčanske</w:t>
      </w:r>
      <w:proofErr w:type="spellEnd"/>
      <w:r>
        <w:t xml:space="preserve"> ulice)</w:t>
      </w:r>
    </w:p>
    <w:p w:rsidR="00641DE7" w:rsidRDefault="00E65427">
      <w:r>
        <w:t>Provedena je korekcija rezultata na način da se za iznos od 46.400,00 € zadužuje račun viška prihoda poslovanja, a odobrava račun manjka prihoda od nefi</w:t>
      </w:r>
      <w:r>
        <w:t>nancijske imovine. </w:t>
      </w:r>
    </w:p>
    <w:p w:rsidR="00641DE7" w:rsidRDefault="00E65427">
      <w:r>
        <w:t xml:space="preserve">Tokom 2025. godine izvršen je povrat razlike isplaćenih sredstava radnika na javnim radovima za 2024. godinu ( radnik je bio na </w:t>
      </w:r>
      <w:proofErr w:type="spellStart"/>
      <w:r>
        <w:t>plovanju</w:t>
      </w:r>
      <w:proofErr w:type="spellEnd"/>
      <w:r>
        <w:t>). </w:t>
      </w:r>
    </w:p>
    <w:p w:rsidR="00641DE7" w:rsidRDefault="00E65427">
      <w:r>
        <w:br/>
      </w:r>
    </w:p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poreza (šifre 611+612+613+614+615+616)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196.556,11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236.427,92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120,3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Prihodi od poreza su veći u odnosu na isto razdoblje prošle godine iz razloga što je veća minimalna bruto plaća, veća uplata poreza na dohodak, veći porez na promet nekretnina.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lastRenderedPageBreak/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</w:t>
            </w:r>
            <w:r>
              <w:rPr>
                <w:b/>
                <w:sz w:val="18"/>
              </w:rPr>
              <w:t>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14.265,41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25.465,43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178,5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Porezi na imovinu su povećani za 78,5% radi poreza na nekretnine koji se tek u ovom izvještajnom razdoblju počeo naplaćivati, i zbog poreza na promet nekretnina, jer u prošloj godini je prodano dosta nekretnina u našoj općini.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</w:t>
            </w:r>
            <w:r>
              <w:rPr>
                <w:b/>
                <w:sz w:val="18"/>
              </w:rPr>
              <w:t>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335.725,43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15.810,26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4,7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Pomoć za funkcionalno spajanje općina, isplata za poljoprivrednog redara. Općina Novo Virje ima potpisan sporazum s gradom Đurđevac za poljoprivrednog redara. Od strane županije Koprivničko-križevačke isplaćeno za održavanje lokalnih izbora.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proračunu i izvanproračunskim korisnicima iz drugih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89.715,80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46.400,00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51,7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Od ministarstva i prostornog uređenja dobivena su sredstva za asfaltiranje </w:t>
      </w:r>
      <w:proofErr w:type="spellStart"/>
      <w:r>
        <w:t>Trepčanske</w:t>
      </w:r>
      <w:proofErr w:type="spellEnd"/>
      <w:r>
        <w:t xml:space="preserve"> ulice u Novom Viru.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od izvanproračunskih korisnika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6.003,97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13.875,26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231,1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U 2025. godini Općina Novo Virje je zaposlila 2 radnika putem javnih radova na vremenski period od 6. mjeseci ( dobivena sredstva od HZZ-a)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</w:t>
            </w:r>
            <w:r>
              <w:rPr>
                <w:b/>
                <w:sz w:val="18"/>
              </w:rPr>
              <w:t>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fiskalnog izravnanja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352.443,24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Općina Novo Virje i proračunski korisnik dječji vrtić Bregunica dobivaju sredstava za fiskalno  izravnanje. 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proračunskim korisnicima iz proračuna koji im nije nadležan (šifre 6361+6362)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259,20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316,80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122,2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Više je djece polaznika ,male škole stoga je veći prihod od </w:t>
      </w:r>
      <w:proofErr w:type="spellStart"/>
      <w:r>
        <w:t>po,moći</w:t>
      </w:r>
      <w:proofErr w:type="spellEnd"/>
      <w:r>
        <w:t xml:space="preserve"> iz državnog proračuna ( dječji vrtić Bregunica).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17.356,04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48.148,28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277,4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Projekt "Brižne ruke podravske" ( projekt je rađen u suradnji s općinom </w:t>
      </w:r>
      <w:proofErr w:type="spellStart"/>
      <w:r>
        <w:t>Kalinovac</w:t>
      </w:r>
      <w:proofErr w:type="spellEnd"/>
      <w:r>
        <w:t xml:space="preserve"> koja je nositelj projekta) koji je krenuo 01.07.2024. godine i zapošljava 4 </w:t>
      </w:r>
      <w:proofErr w:type="spellStart"/>
      <w:r>
        <w:t>gerontodomačice</w:t>
      </w:r>
      <w:proofErr w:type="spellEnd"/>
      <w:r>
        <w:t xml:space="preserve"> koja svaka brine o 6 korisnika.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</w:t>
            </w:r>
            <w:r>
              <w:rPr>
                <w:b/>
                <w:sz w:val="18"/>
              </w:rPr>
              <w:t>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Naknada za korištenje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211.343,07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195.533,80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92,5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Manji prihodi od naknade za eksploataciju mineralnih sirovina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lastRenderedPageBreak/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</w:t>
            </w:r>
            <w:r>
              <w:rPr>
                <w:sz w:val="18"/>
              </w:rPr>
              <w:t xml:space="preserve">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210.852,89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291.386,65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138,2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Plaće (bruto) su povećane za 47,9% radi većeg broja zaposlenih i radi povećanja osnovice i koeficijenta za obračun plaća ( zaposlenicima Općine Novo Virje  i Dječjeg vrtića Bregunica).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18.092,78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19.474,78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107,6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Za djelatnicu koja je dala izvanredan otkaz ugovora o radu u dječjem vrtiću Bregunica isplaćena je naknada za neiskorišteni godišnji odmor.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</w:t>
            </w:r>
            <w:r>
              <w:rPr>
                <w:b/>
                <w:sz w:val="18"/>
              </w:rPr>
              <w:t xml:space="preserve">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promidžbe i informiranja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3.742,50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6.408,75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171,2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Pošto su se u svibnju 2025. godine održavali lokalni izbori veći su troškovi promidžbe i informiranja.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Zakupnine i najamnine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448,66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2.543,66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566,9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Općina Novo Virje  je u 2025. godini za održavanje dane općine unajmila šator i </w:t>
      </w:r>
      <w:proofErr w:type="spellStart"/>
      <w:r>
        <w:t>napuhance</w:t>
      </w:r>
      <w:proofErr w:type="spellEnd"/>
      <w:r>
        <w:t xml:space="preserve"> za djecu, te za održavanje "</w:t>
      </w:r>
      <w:proofErr w:type="spellStart"/>
      <w:r>
        <w:t>Tamburijade</w:t>
      </w:r>
      <w:proofErr w:type="spellEnd"/>
      <w:r>
        <w:t>" pozornicu i razglas. 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prethodne </w:t>
            </w:r>
            <w:r>
              <w:rPr>
                <w:b/>
                <w:sz w:val="18"/>
              </w:rPr>
              <w:t>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Zdravstvene i veterinarske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4.599,96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11.575,06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251,6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Na području općine Novo </w:t>
      </w:r>
      <w:proofErr w:type="spellStart"/>
      <w:r>
        <w:t>Virjeu</w:t>
      </w:r>
      <w:proofErr w:type="spellEnd"/>
      <w:r>
        <w:t xml:space="preserve"> više navrata su uhvaćeni </w:t>
      </w:r>
      <w:proofErr w:type="spellStart"/>
      <w:r>
        <w:t>nečipirani</w:t>
      </w:r>
      <w:proofErr w:type="spellEnd"/>
      <w:r>
        <w:t xml:space="preserve"> psi, te je za njih plaćen smještaj, sterilizacija i </w:t>
      </w:r>
      <w:proofErr w:type="spellStart"/>
      <w:r>
        <w:t>čipiranje</w:t>
      </w:r>
      <w:proofErr w:type="spellEnd"/>
      <w:r>
        <w:t xml:space="preserve"> u skloništu za pse.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</w:t>
            </w:r>
            <w:r>
              <w:rPr>
                <w:b/>
                <w:sz w:val="18"/>
              </w:rPr>
              <w:t>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955,23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16.948,79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1774,3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U svibnju mjesecu 2025. godine su održani lokalni izbori za općinskog načelnika i župana ( isplaćene naknade biračkim odborima, stalnom i proširenom sastavu). Isplaćene su i naknade za sedam održanih sjednica općinskog vijeća.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Zatezne kamate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0,39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2.429,44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Plaćene zatezne kamate po rješenju o utvrđivanju položaja slijednika izdanog od Porezne uprave od 03.01.2025. godine nakon </w:t>
      </w:r>
      <w:proofErr w:type="spellStart"/>
      <w:r>
        <w:t>ostavniskog</w:t>
      </w:r>
      <w:proofErr w:type="spellEnd"/>
      <w:r>
        <w:t xml:space="preserve"> postupka nakon preminulog </w:t>
      </w:r>
      <w:proofErr w:type="spellStart"/>
      <w:r>
        <w:t>Benkek</w:t>
      </w:r>
      <w:proofErr w:type="spellEnd"/>
      <w:r>
        <w:t xml:space="preserve"> Valenta.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</w:t>
            </w:r>
            <w:r>
              <w:rPr>
                <w:b/>
                <w:sz w:val="18"/>
              </w:rPr>
              <w:t>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Subvencije poljoprivrednicima i obrtnicima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3523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19.287,69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27.147,29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140,7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Subvencije su veće u odnosu na prošlogodišnje izvještajno razdoblje radi više podnesenih zahtjeva za </w:t>
      </w:r>
      <w:proofErr w:type="spellStart"/>
      <w:r>
        <w:t>subvenciranje</w:t>
      </w:r>
      <w:proofErr w:type="spellEnd"/>
      <w:r>
        <w:t xml:space="preserve"> poljoprivrede.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lastRenderedPageBreak/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</w:t>
            </w:r>
            <w:r>
              <w:rPr>
                <w:b/>
                <w:sz w:val="18"/>
              </w:rPr>
              <w:t>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dane u inozemstvo i unutar općeg proračuna (šifre 361+362+363+365+366+367+368+369)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50.942,55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45.839,33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90,0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Pomoći dane u inozemstvo i unutar općeg proračuna su veće za 19,7% u odnosu na prošlogodišnje izvještajno razdoblje radi veće potrebe prijenosa proračunskom korisniku dječjem vrtiću Bregunica Novo Virje, sufinanciranje dijela asfaltiranja i podmirenje manj</w:t>
      </w:r>
      <w:r>
        <w:t>ka JVP-a.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16.527,85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71.301,97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431,4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Općina Novo Virje na temelju odluka i javnih poziva isplaćuje mladim obiteljima i pojedincima za kupnju prve nekretnine ili adaptaciju kuće na </w:t>
      </w:r>
      <w:proofErr w:type="spellStart"/>
      <w:r>
        <w:t>prodručju</w:t>
      </w:r>
      <w:proofErr w:type="spellEnd"/>
      <w:r>
        <w:t xml:space="preserve"> općine, darove za novorođenčad, </w:t>
      </w:r>
      <w:proofErr w:type="spellStart"/>
      <w:r>
        <w:t>uskrsnice</w:t>
      </w:r>
      <w:proofErr w:type="spellEnd"/>
      <w:r>
        <w:t xml:space="preserve"> i </w:t>
      </w:r>
      <w:proofErr w:type="spellStart"/>
      <w:r>
        <w:t>božičnice</w:t>
      </w:r>
      <w:proofErr w:type="spellEnd"/>
      <w:r>
        <w:t xml:space="preserve"> umirovljenicima i osobama starijih od 65 godina, </w:t>
      </w:r>
      <w:r>
        <w:t xml:space="preserve">sufinancira se rušenje starih i </w:t>
      </w:r>
      <w:proofErr w:type="spellStart"/>
      <w:r>
        <w:t>ruđevnih</w:t>
      </w:r>
      <w:proofErr w:type="spellEnd"/>
      <w:r>
        <w:t xml:space="preserve"> kuća.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 (šifre 3821 do 3824)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24.832,50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140,9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Općina Novo Virje je u 2025. godini isplatila kapitalnu donaciju DVD-u </w:t>
      </w:r>
      <w:proofErr w:type="spellStart"/>
      <w:r>
        <w:t>Drenovica</w:t>
      </w:r>
      <w:proofErr w:type="spellEnd"/>
      <w:r>
        <w:t xml:space="preserve"> za kupnju navalnog vozila.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</w:t>
            </w:r>
            <w:r>
              <w:rPr>
                <w:b/>
                <w:sz w:val="18"/>
              </w:rPr>
              <w:t>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167.534,52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62.229,88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37,1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Početkom 2025. godine su završeni radovi na izgradnji teniskog terena i pješačke staze, te je napravljena izmjena projekta za adaptaciju dječjeg vrtića.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</w:t>
            </w:r>
            <w:r>
              <w:rPr>
                <w:b/>
                <w:sz w:val="18"/>
              </w:rPr>
              <w:t>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Oprema za održavanje i zaštitu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956,25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Nabavljen je klima uređaj za spavaonicu u jaslicama dječjeg vrtića Bregunica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22.634,43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6.065,26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26,8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Nabavljene su dvije klupe koje su postavljene kraj teniskog igrališta, perilica posuđa za dječji vrtić Bregunica i opružna njihalica Buba za dječje igralište u dječjem  vrtiću.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Umjetnička, literarna i znanstvena djela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16.800,00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Krajem 2025. godine je napravljen nacrt e-prostornog plana.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 xml:space="preserve">. </w:t>
            </w:r>
            <w:r>
              <w:rPr>
                <w:b/>
                <w:sz w:val="18"/>
              </w:rPr>
              <w:t>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Ceste, željeznice i ostali prometni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421.224,10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677.428,09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160,8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Asfaltirana je </w:t>
      </w:r>
      <w:proofErr w:type="spellStart"/>
      <w:r>
        <w:t>Trepčanska</w:t>
      </w:r>
      <w:proofErr w:type="spellEnd"/>
      <w:r>
        <w:t xml:space="preserve"> ulica ( cca 2 km).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lastRenderedPageBreak/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Dugotrajna nefinancijska imovina u pripremi (šifre 051 do 056)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544.725,67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459.018,23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84,3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Dugotrajna nefinancijska imovina u pripremi sadrži kapitalne projekte koji su u tijeku ( aglomeracija, nogostup, asfaltiranje ceste, adaptacija dječjeg vrtića, prostorni plan i sl.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Novac u banci (šifre 1111 do 1114)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1.058.471,96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750.164,46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70,9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Sa 31.12.2025. godine je zatvoren žiro račun proračunskog korisnika dječjeg vrtića Bregunica te su preostala sredstva proslijeđena na žiro račun proračuna.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</w:t>
            </w:r>
            <w:r>
              <w:rPr>
                <w:b/>
                <w:sz w:val="18"/>
              </w:rPr>
              <w:t>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Izvanbilančni</w:t>
            </w:r>
            <w:proofErr w:type="spellEnd"/>
            <w:r>
              <w:rPr>
                <w:sz w:val="18"/>
              </w:rPr>
              <w:t xml:space="preserve"> zapisi - aktiva (šifra 996)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282.375,40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346.739,26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122,8</w:t>
            </w:r>
          </w:p>
        </w:tc>
      </w:tr>
    </w:tbl>
    <w:p w:rsidR="00641DE7" w:rsidRDefault="00641DE7">
      <w:pPr>
        <w:spacing w:after="0"/>
      </w:pPr>
    </w:p>
    <w:p w:rsidR="00641DE7" w:rsidRDefault="00E65427">
      <w:proofErr w:type="spellStart"/>
      <w:r>
        <w:t>Izvanbilančni</w:t>
      </w:r>
      <w:proofErr w:type="spellEnd"/>
      <w:r>
        <w:t xml:space="preserve"> zapisi se odnose na instrumente osiguranja.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99641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Instrumenti osiguranja plaćanja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99641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282.375,40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346.739,26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122,8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Tijekom godine primljena su jamstva od mladih obitelji i pojedinaca kojima su isplaćena financijska sredstva za kupnju i adaptaciju stambenog objekta te od pravnih osoba kao jamstvo za uredno izvršenje ugovora. </w:t>
      </w:r>
    </w:p>
    <w:p w:rsidR="00641DE7" w:rsidRDefault="00E65427">
      <w:r>
        <w:t>U 2025. godini Općina Novo Virje nije izdala</w:t>
      </w:r>
      <w:r>
        <w:t xml:space="preserve"> instrumente osiguranja.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rashodima prema funkcijskoj klasifikaciji</w:t>
      </w:r>
    </w:p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Kontrolni </w:t>
            </w:r>
            <w:r>
              <w:rPr>
                <w:sz w:val="18"/>
              </w:rPr>
              <w:t>zbroj (šifre 01+02+03+04+05+06+07+08+09+10)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898.821,96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1.189.021,27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132,3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Iznos od 1.189.021,27 € se odnosi na ukupne rashode poslovanja i rashode za nefinancijsku imovinu za Dječji vrtić Bregunica i Općinu Novo Virje.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b/>
          <w:sz w:val="28"/>
        </w:rPr>
        <w:t>Promjene u vrijednosti i obujmu imovine i obveza</w:t>
      </w:r>
    </w:p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Proizvedena dugotrajna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5.427,19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>Promjene u vrijednosti i obujmu obveza se smanjila za 5.427,19 € a to smanjenje se odnosi na ispravak vrijednosti dugotrajne imovine ( obračun amortizacije za dječji vrtić Bregunica). </w:t>
      </w:r>
    </w:p>
    <w:p w:rsidR="00641DE7" w:rsidRDefault="00E65427">
      <w:r>
        <w:t>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</w:t>
            </w:r>
            <w:r>
              <w:rPr>
                <w:b/>
                <w:sz w:val="18"/>
              </w:rPr>
              <w:t>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Promjene u obujmu imovine (šifre P016+P023)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529,00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Općina Novo Virje je u 2025. godini odlukom o prijenosu darovala zamrzivač </w:t>
      </w:r>
      <w:proofErr w:type="spellStart"/>
      <w:r>
        <w:t>ladičar</w:t>
      </w:r>
      <w:proofErr w:type="spellEnd"/>
      <w:r>
        <w:t xml:space="preserve"> no </w:t>
      </w:r>
      <w:proofErr w:type="spellStart"/>
      <w:r>
        <w:t>frost</w:t>
      </w:r>
      <w:proofErr w:type="spellEnd"/>
      <w:r>
        <w:t xml:space="preserve"> u iznosu od 529,00 € dječjem vrtiću Bregunica.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4.990,00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lastRenderedPageBreak/>
        <w:t>Račun za projekt za izgradnju nogostupa od groblja do crkve nije plaće iz razloga što nije napravljen projekt do kraja a račun je izdan, pošto ima imovinsko pravnih odnosa koje treba riješiti da bi se projekt završio.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83"/>
        <w:gridCol w:w="4008"/>
        <w:gridCol w:w="882"/>
        <w:gridCol w:w="2345"/>
        <w:gridCol w:w="882"/>
      </w:tblGrid>
      <w:tr w:rsidR="00641D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</w:t>
            </w:r>
            <w:r>
              <w:rPr>
                <w:b/>
                <w:sz w:val="18"/>
              </w:rPr>
              <w:t>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641DE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641DE7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nedospjelih obveza na kraju izvještajnog razdoblja (šifre V010 + ND23 + 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40.474,46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641DE7" w:rsidRDefault="00E65427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641DE7" w:rsidRDefault="00641DE7">
      <w:pPr>
        <w:spacing w:after="0"/>
      </w:pPr>
    </w:p>
    <w:p w:rsidR="00641DE7" w:rsidRDefault="00E65427">
      <w:r>
        <w:t xml:space="preserve">Dječji vrtić Bregunica redovito </w:t>
      </w:r>
      <w:proofErr w:type="spellStart"/>
      <w:r>
        <w:t>podmiriva</w:t>
      </w:r>
      <w:proofErr w:type="spellEnd"/>
      <w:r>
        <w:t xml:space="preserve"> svoje obveze. </w:t>
      </w:r>
    </w:p>
    <w:p w:rsidR="00641DE7" w:rsidRDefault="00E65427">
      <w:r>
        <w:t xml:space="preserve">Općina Novo Virje redovito </w:t>
      </w:r>
      <w:proofErr w:type="spellStart"/>
      <w:r>
        <w:t>podmirava</w:t>
      </w:r>
      <w:proofErr w:type="spellEnd"/>
      <w:r>
        <w:t xml:space="preserve"> svoje obveze osim računa za projekt za izgradnju nogostupa koji je </w:t>
      </w:r>
      <w:proofErr w:type="spellStart"/>
      <w:r>
        <w:t>nepodmirana</w:t>
      </w:r>
      <w:proofErr w:type="spellEnd"/>
      <w:r>
        <w:t xml:space="preserve"> radi imovinsko pravnih odnosa.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36.</w:t>
      </w:r>
    </w:p>
    <w:p w:rsidR="00641DE7" w:rsidRDefault="00E65427">
      <w:pPr>
        <w:spacing w:line="240" w:lineRule="auto"/>
        <w:jc w:val="both"/>
      </w:pPr>
      <w:r>
        <w:rPr>
          <w:b/>
        </w:rPr>
        <w:t>Manjak ili višak u poslovanju grupe i pregled strukture manjka/viška po proračunskim korisnici</w:t>
      </w:r>
      <w:r>
        <w:rPr>
          <w:b/>
        </w:rPr>
        <w:t xml:space="preserve">ma </w:t>
      </w:r>
    </w:p>
    <w:p w:rsidR="00641DE7" w:rsidRDefault="00E65427">
      <w:r>
        <w:t>Općina Novo Virje i proračunski korisnik Dječji vrtić Bregunica su u ovom izvještajnom razdoblju ostvarili višak prihoda i primitaka raspoloživ za sljedeće razdoblje u iznosu od 706.523,52 €.  Dječji vrtić Bregunica je u izvještajno razdoblju ostvarila</w:t>
      </w:r>
      <w:r>
        <w:t xml:space="preserve"> višak prihoda i primitaka u iznosu od 994,23 €, preneseni manjak prihoda i primitaka iz prethodne godine iznosi 3.715,07 €. Iz čega proizlazi manjak prihoda i primitaka za </w:t>
      </w:r>
      <w:proofErr w:type="spellStart"/>
      <w:r>
        <w:t>pokriče</w:t>
      </w:r>
      <w:proofErr w:type="spellEnd"/>
      <w:r>
        <w:t xml:space="preserve"> u slijedećem razdoblju u iznosu od 2.720,84 €. Tokom izvještajnog razdoblje</w:t>
      </w:r>
      <w:r>
        <w:t xml:space="preserve"> ostvaren je manjak prihoda i primitaka u iznosu od 202.121,24 €, preneseni višak prihoda i primitaka iz prethodne godine iznosi 911.365,60 € iz čega proizlazi višak prihoda i primitaka u slijedećem razdoblju u iznosu od 709.244,36 €. </w:t>
      </w:r>
    </w:p>
    <w:p w:rsidR="00641DE7" w:rsidRDefault="00641DE7"/>
    <w:p w:rsidR="00641DE7" w:rsidRDefault="00E65427">
      <w:pPr>
        <w:keepNext/>
        <w:spacing w:line="240" w:lineRule="auto"/>
        <w:jc w:val="center"/>
      </w:pPr>
      <w:r>
        <w:rPr>
          <w:sz w:val="28"/>
        </w:rPr>
        <w:t>Bilješka 37.</w:t>
      </w:r>
    </w:p>
    <w:p w:rsidR="00641DE7" w:rsidRDefault="00E65427">
      <w:pPr>
        <w:spacing w:line="240" w:lineRule="auto"/>
        <w:jc w:val="both"/>
      </w:pPr>
      <w:proofErr w:type="spellStart"/>
      <w:r>
        <w:rPr>
          <w:b/>
        </w:rPr>
        <w:t>Unutar</w:t>
      </w:r>
      <w:r>
        <w:rPr>
          <w:b/>
        </w:rPr>
        <w:t>grupne</w:t>
      </w:r>
      <w:proofErr w:type="spellEnd"/>
      <w:r>
        <w:rPr>
          <w:b/>
        </w:rPr>
        <w:t xml:space="preserve"> transakcije koje su u izvještajima eliminirane</w:t>
      </w:r>
    </w:p>
    <w:p w:rsidR="00641DE7" w:rsidRDefault="00E65427">
      <w:r>
        <w:t>Dječji vrtić je s 31.12.2025. godine zatvorio poslovni račun zbog prelaska u sustav riznice. Konto 167 i 274 su eliminirani iz financijskog izvještaja pošto su to sredstva dječjeg vrtića Bregunica ( izn</w:t>
      </w:r>
      <w:r>
        <w:t>os od 11.907,13 €).</w:t>
      </w:r>
    </w:p>
    <w:p w:rsidR="00641DE7" w:rsidRDefault="00641DE7"/>
    <w:sectPr w:rsidR="00641D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E7"/>
    <w:rsid w:val="00641DE7"/>
    <w:rsid w:val="00E6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B8B9DF-6CA2-442D-AAF2-9BE41A6C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2669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Opcina Novo Virje</cp:lastModifiedBy>
  <cp:revision>2</cp:revision>
  <dcterms:created xsi:type="dcterms:W3CDTF">2026-02-12T13:35:00Z</dcterms:created>
  <dcterms:modified xsi:type="dcterms:W3CDTF">2026-02-12T13:35:00Z</dcterms:modified>
</cp:coreProperties>
</file>